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Lines="50" w:afterLines="50"/>
        <w:rPr>
          <w:rFonts w:asciiTheme="minorEastAsia" w:hAnsiTheme="minorEastAsia" w:eastAsiaTheme="minorEastAsia"/>
          <w:b/>
          <w:sz w:val="30"/>
          <w:szCs w:val="30"/>
        </w:rPr>
      </w:pPr>
      <w:bookmarkStart w:id="0" w:name="_Toc358793726"/>
      <w:bookmarkStart w:id="1" w:name="_Toc371683403"/>
    </w:p>
    <w:p>
      <w:pPr>
        <w:snapToGrid w:val="0"/>
        <w:spacing w:beforeLines="50" w:afterLines="50"/>
        <w:rPr>
          <w:rFonts w:hint="default" w:asciiTheme="minorEastAsia" w:hAnsiTheme="minorEastAsia" w:eastAsiaTheme="minorEastAsia"/>
          <w:b/>
          <w:sz w:val="44"/>
          <w:szCs w:val="44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30"/>
          <w:szCs w:val="30"/>
          <w:lang w:val="en-US" w:eastAsia="zh-CN"/>
        </w:rPr>
        <w:t xml:space="preserve">                       </w:t>
      </w:r>
      <w:r>
        <w:rPr>
          <w:rFonts w:hint="eastAsia" w:asciiTheme="minorEastAsia" w:hAnsiTheme="minorEastAsia" w:eastAsiaTheme="minorEastAsia"/>
          <w:b/>
          <w:sz w:val="44"/>
          <w:szCs w:val="44"/>
          <w:lang w:val="en-US" w:eastAsia="zh-CN"/>
        </w:rPr>
        <w:t>HYG-10ASY</w:t>
      </w:r>
    </w:p>
    <w:p>
      <w:pPr>
        <w:jc w:val="center"/>
        <w:rPr>
          <w:b/>
          <w:spacing w:val="24"/>
          <w:sz w:val="52"/>
          <w:szCs w:val="52"/>
        </w:rPr>
      </w:pPr>
      <w:r>
        <w:rPr>
          <w:rFonts w:hint="eastAsia"/>
          <w:b/>
          <w:spacing w:val="24"/>
          <w:sz w:val="52"/>
          <w:szCs w:val="52"/>
        </w:rPr>
        <w:t>手持式直流电阻测试仪</w:t>
      </w:r>
    </w:p>
    <w:p>
      <w:pPr>
        <w:jc w:val="center"/>
        <w:rPr>
          <w:b/>
          <w:spacing w:val="26"/>
          <w:sz w:val="52"/>
          <w:szCs w:val="52"/>
        </w:rPr>
      </w:pPr>
      <w:r>
        <w:rPr>
          <w:rFonts w:hint="eastAsia"/>
          <w:b/>
          <w:spacing w:val="26"/>
          <w:sz w:val="48"/>
          <w:szCs w:val="48"/>
        </w:rPr>
        <w:t xml:space="preserve"> </w:t>
      </w:r>
      <w:r>
        <w:rPr>
          <w:rFonts w:hint="eastAsia"/>
          <w:b/>
          <w:spacing w:val="26"/>
          <w:sz w:val="52"/>
          <w:szCs w:val="52"/>
        </w:rPr>
        <w:t>使用说明书</w:t>
      </w:r>
    </w:p>
    <w:p>
      <w:pPr>
        <w:jc w:val="center"/>
        <w:rPr>
          <w:b/>
          <w:spacing w:val="26"/>
          <w:sz w:val="48"/>
          <w:szCs w:val="48"/>
        </w:rPr>
      </w:pPr>
    </w:p>
    <w:p>
      <w:pPr>
        <w:jc w:val="center"/>
        <w:rPr>
          <w:b/>
          <w:spacing w:val="26"/>
          <w:sz w:val="48"/>
          <w:szCs w:val="48"/>
        </w:rPr>
      </w:pPr>
    </w:p>
    <w:p>
      <w:pPr>
        <w:jc w:val="center"/>
        <w:rPr>
          <w:rFonts w:hint="eastAsia" w:eastAsia="宋体"/>
          <w:b/>
          <w:spacing w:val="24"/>
          <w:sz w:val="48"/>
          <w:szCs w:val="48"/>
          <w:lang w:eastAsia="zh-CN"/>
        </w:rPr>
      </w:pPr>
      <w:r>
        <w:rPr>
          <w:rFonts w:hint="eastAsia" w:eastAsia="宋体"/>
          <w:b/>
          <w:spacing w:val="24"/>
          <w:sz w:val="48"/>
          <w:szCs w:val="48"/>
          <w:lang w:eastAsia="zh-CN"/>
        </w:rPr>
        <w:drawing>
          <wp:inline distT="0" distB="0" distL="114300" distR="114300">
            <wp:extent cx="3438525" cy="3438525"/>
            <wp:effectExtent l="0" t="0" r="9525" b="9525"/>
            <wp:docPr id="2" name="图片 2" descr="32a18d7166542fba079aa0602bec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2a18d7166542fba079aa0602bec0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14" w:name="_GoBack"/>
      <w:bookmarkEnd w:id="114"/>
    </w:p>
    <w:p>
      <w:pPr>
        <w:jc w:val="both"/>
        <w:rPr>
          <w:b/>
          <w:sz w:val="30"/>
          <w:szCs w:val="30"/>
        </w:rPr>
      </w:pPr>
    </w:p>
    <w:p>
      <w:pPr>
        <w:jc w:val="center"/>
        <w:rPr>
          <w:b/>
          <w:sz w:val="30"/>
          <w:szCs w:val="30"/>
        </w:rPr>
      </w:pPr>
    </w:p>
    <w:p>
      <w:pPr>
        <w:rPr>
          <w:b/>
          <w:sz w:val="30"/>
          <w:szCs w:val="30"/>
        </w:rPr>
      </w:pPr>
    </w:p>
    <w:p>
      <w:pPr>
        <w:jc w:val="center"/>
        <w:rPr>
          <w:rFonts w:hint="eastAsia" w:ascii="宋体" w:hAnsi="宋体"/>
          <w:b/>
          <w:sz w:val="52"/>
          <w:szCs w:val="52"/>
          <w:lang w:eastAsia="zh-CN"/>
        </w:rPr>
      </w:pPr>
    </w:p>
    <w:p>
      <w:pPr>
        <w:jc w:val="center"/>
        <w:rPr>
          <w:rFonts w:hint="eastAsia" w:ascii="宋体" w:hAnsi="宋体"/>
          <w:b/>
          <w:sz w:val="52"/>
          <w:szCs w:val="52"/>
          <w:lang w:eastAsia="zh-CN"/>
        </w:rPr>
      </w:pPr>
    </w:p>
    <w:p>
      <w:pPr>
        <w:jc w:val="center"/>
        <w:rPr>
          <w:rFonts w:hint="eastAsia" w:asciiTheme="minorEastAsia" w:hAnsiTheme="minorEastAsia" w:eastAsiaTheme="minorEastAsia"/>
          <w:b/>
          <w:color w:val="000000" w:themeColor="text1"/>
          <w:sz w:val="36"/>
          <w:szCs w:val="36"/>
        </w:rPr>
      </w:pPr>
      <w:r>
        <w:rPr>
          <w:rFonts w:hint="eastAsia" w:ascii="宋体" w:hAnsi="宋体"/>
          <w:b/>
          <w:sz w:val="52"/>
          <w:szCs w:val="52"/>
          <w:lang w:eastAsia="zh-CN"/>
        </w:rPr>
        <w:t>武汉华能阳光电气</w:t>
      </w:r>
      <w:r>
        <w:rPr>
          <w:rFonts w:hint="eastAsia" w:ascii="宋体" w:hAnsi="宋体"/>
          <w:b/>
          <w:sz w:val="52"/>
          <w:szCs w:val="52"/>
        </w:rPr>
        <w:t>有限公司</w:t>
      </w:r>
    </w:p>
    <w:p>
      <w:pPr>
        <w:snapToGrid w:val="0"/>
        <w:spacing w:beforeLines="50" w:afterLines="50" w:line="0" w:lineRule="atLeast"/>
        <w:jc w:val="center"/>
        <w:rPr>
          <w:rFonts w:hint="eastAsia" w:asciiTheme="minorEastAsia" w:hAnsiTheme="minorEastAsia" w:eastAsiaTheme="minorEastAsia"/>
          <w:b/>
          <w:color w:val="000000" w:themeColor="text1"/>
          <w:sz w:val="36"/>
          <w:szCs w:val="36"/>
        </w:rPr>
      </w:pPr>
    </w:p>
    <w:p>
      <w:pPr>
        <w:snapToGrid w:val="0"/>
        <w:spacing w:beforeLines="50" w:afterLines="50" w:line="0" w:lineRule="atLeast"/>
        <w:jc w:val="center"/>
        <w:rPr>
          <w:rFonts w:asciiTheme="minorEastAsia" w:hAnsiTheme="minorEastAsia" w:eastAsiaTheme="minorEastAsia"/>
          <w:b/>
          <w:color w:val="000000" w:themeColor="text1"/>
          <w:sz w:val="36"/>
          <w:szCs w:val="36"/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36"/>
          <w:szCs w:val="36"/>
        </w:rPr>
        <w:t>目     录</w:t>
      </w:r>
      <w:bookmarkStart w:id="2" w:name="_Toc300754108"/>
      <w:bookmarkStart w:id="3" w:name="_Toc300750467"/>
    </w:p>
    <w:p>
      <w:pPr>
        <w:pStyle w:val="74"/>
        <w:tabs>
          <w:tab w:val="right" w:leader="dot" w:pos="8948"/>
        </w:tabs>
        <w:spacing w:line="360" w:lineRule="auto"/>
        <w:rPr>
          <w:rFonts w:asciiTheme="minorHAnsi" w:hAnsiTheme="minorHAnsi" w:eastAsiaTheme="minorEastAsia" w:cstheme="minorBidi"/>
          <w:sz w:val="24"/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36"/>
          <w:szCs w:val="36"/>
        </w:rPr>
        <w:fldChar w:fldCharType="begin"/>
      </w:r>
      <w:r>
        <w:rPr>
          <w:rFonts w:hint="eastAsia" w:asciiTheme="minorEastAsia" w:hAnsiTheme="minorEastAsia" w:eastAsiaTheme="minorEastAsia"/>
          <w:b/>
          <w:color w:val="000000" w:themeColor="text1"/>
          <w:sz w:val="36"/>
          <w:szCs w:val="36"/>
        </w:rPr>
        <w:instrText xml:space="preserve">TOC \o "1-3" \h \u </w:instrText>
      </w:r>
      <w:r>
        <w:rPr>
          <w:rFonts w:hint="eastAsia" w:asciiTheme="minorEastAsia" w:hAnsiTheme="minorEastAsia" w:eastAsiaTheme="minorEastAsia"/>
          <w:b/>
          <w:color w:val="000000" w:themeColor="text1"/>
          <w:sz w:val="36"/>
          <w:szCs w:val="36"/>
        </w:rPr>
        <w:fldChar w:fldCharType="separate"/>
      </w:r>
      <w:r>
        <w:fldChar w:fldCharType="begin"/>
      </w:r>
      <w:r>
        <w:instrText xml:space="preserve"> HYPERLINK \l "_Toc66180727" </w:instrText>
      </w:r>
      <w:r>
        <w:fldChar w:fldCharType="separate"/>
      </w:r>
      <w:r>
        <w:rPr>
          <w:rStyle w:val="94"/>
          <w:rFonts w:hint="eastAsia" w:asciiTheme="minorEastAsia" w:hAnsiTheme="minorEastAsia"/>
          <w:bCs/>
          <w:sz w:val="24"/>
        </w:rPr>
        <w:t>一、概述</w:t>
      </w:r>
      <w:r>
        <w:rPr>
          <w:sz w:val="24"/>
        </w:rPr>
        <w:tab/>
      </w:r>
      <w:r>
        <w:rPr>
          <w:sz w:val="24"/>
        </w:rPr>
        <w:fldChar w:fldCharType="begin"/>
      </w:r>
      <w:r>
        <w:rPr>
          <w:sz w:val="24"/>
        </w:rPr>
        <w:instrText xml:space="preserve"> PAGEREF _Toc66180727 \h </w:instrText>
      </w:r>
      <w:r>
        <w:rPr>
          <w:sz w:val="24"/>
        </w:rPr>
        <w:fldChar w:fldCharType="separate"/>
      </w:r>
      <w:r>
        <w:rPr>
          <w:sz w:val="24"/>
        </w:rPr>
        <w:t>2</w:t>
      </w:r>
      <w:r>
        <w:rPr>
          <w:sz w:val="24"/>
        </w:rPr>
        <w:fldChar w:fldCharType="end"/>
      </w:r>
      <w:r>
        <w:rPr>
          <w:sz w:val="24"/>
        </w:rPr>
        <w:fldChar w:fldCharType="end"/>
      </w:r>
    </w:p>
    <w:p>
      <w:pPr>
        <w:pStyle w:val="74"/>
        <w:tabs>
          <w:tab w:val="right" w:leader="dot" w:pos="8948"/>
        </w:tabs>
        <w:spacing w:line="360" w:lineRule="auto"/>
        <w:rPr>
          <w:rFonts w:asciiTheme="minorHAnsi" w:hAnsiTheme="minorHAnsi" w:eastAsiaTheme="minorEastAsia" w:cstheme="minorBidi"/>
          <w:sz w:val="24"/>
        </w:rPr>
      </w:pPr>
      <w:r>
        <w:fldChar w:fldCharType="begin"/>
      </w:r>
      <w:r>
        <w:instrText xml:space="preserve"> HYPERLINK \l "_Toc66180728" </w:instrText>
      </w:r>
      <w:r>
        <w:fldChar w:fldCharType="separate"/>
      </w:r>
      <w:r>
        <w:rPr>
          <w:rStyle w:val="94"/>
          <w:rFonts w:asciiTheme="minorEastAsia" w:hAnsiTheme="minorEastAsia"/>
          <w:bCs/>
          <w:sz w:val="24"/>
        </w:rPr>
        <w:t xml:space="preserve">1.1  </w:t>
      </w:r>
      <w:r>
        <w:rPr>
          <w:rStyle w:val="94"/>
          <w:rFonts w:hint="eastAsia" w:asciiTheme="minorEastAsia" w:hAnsiTheme="minorEastAsia"/>
          <w:bCs/>
          <w:sz w:val="24"/>
        </w:rPr>
        <w:t>常规用途</w:t>
      </w:r>
      <w:r>
        <w:rPr>
          <w:sz w:val="24"/>
        </w:rPr>
        <w:tab/>
      </w:r>
      <w:r>
        <w:rPr>
          <w:sz w:val="24"/>
        </w:rPr>
        <w:fldChar w:fldCharType="begin"/>
      </w:r>
      <w:r>
        <w:rPr>
          <w:sz w:val="24"/>
        </w:rPr>
        <w:instrText xml:space="preserve"> PAGEREF _Toc66180728 \h </w:instrText>
      </w:r>
      <w:r>
        <w:rPr>
          <w:sz w:val="24"/>
        </w:rPr>
        <w:fldChar w:fldCharType="separate"/>
      </w:r>
      <w:r>
        <w:rPr>
          <w:sz w:val="24"/>
        </w:rPr>
        <w:t>2</w:t>
      </w:r>
      <w:r>
        <w:rPr>
          <w:sz w:val="24"/>
        </w:rPr>
        <w:fldChar w:fldCharType="end"/>
      </w:r>
      <w:r>
        <w:rPr>
          <w:sz w:val="24"/>
        </w:rPr>
        <w:fldChar w:fldCharType="end"/>
      </w:r>
    </w:p>
    <w:p>
      <w:pPr>
        <w:pStyle w:val="74"/>
        <w:tabs>
          <w:tab w:val="right" w:leader="dot" w:pos="8948"/>
        </w:tabs>
        <w:spacing w:line="360" w:lineRule="auto"/>
        <w:rPr>
          <w:rFonts w:asciiTheme="minorHAnsi" w:hAnsiTheme="minorHAnsi" w:eastAsiaTheme="minorEastAsia" w:cstheme="minorBidi"/>
          <w:sz w:val="24"/>
        </w:rPr>
      </w:pPr>
      <w:r>
        <w:fldChar w:fldCharType="begin"/>
      </w:r>
      <w:r>
        <w:instrText xml:space="preserve"> HYPERLINK \l "_Toc66180729" </w:instrText>
      </w:r>
      <w:r>
        <w:fldChar w:fldCharType="separate"/>
      </w:r>
      <w:r>
        <w:rPr>
          <w:rStyle w:val="94"/>
          <w:rFonts w:asciiTheme="minorEastAsia" w:hAnsiTheme="minorEastAsia"/>
          <w:bCs/>
          <w:sz w:val="24"/>
        </w:rPr>
        <w:t xml:space="preserve">1.2  </w:t>
      </w:r>
      <w:r>
        <w:rPr>
          <w:rStyle w:val="94"/>
          <w:rFonts w:hint="eastAsia" w:asciiTheme="minorEastAsia" w:hAnsiTheme="minorEastAsia"/>
          <w:bCs/>
          <w:sz w:val="24"/>
        </w:rPr>
        <w:t>安全事项</w:t>
      </w:r>
      <w:r>
        <w:rPr>
          <w:sz w:val="24"/>
        </w:rPr>
        <w:tab/>
      </w:r>
      <w:r>
        <w:rPr>
          <w:sz w:val="24"/>
        </w:rPr>
        <w:fldChar w:fldCharType="begin"/>
      </w:r>
      <w:r>
        <w:rPr>
          <w:sz w:val="24"/>
        </w:rPr>
        <w:instrText xml:space="preserve"> PAGEREF _Toc66180729 \h </w:instrText>
      </w:r>
      <w:r>
        <w:rPr>
          <w:sz w:val="24"/>
        </w:rPr>
        <w:fldChar w:fldCharType="separate"/>
      </w:r>
      <w:r>
        <w:rPr>
          <w:sz w:val="24"/>
        </w:rPr>
        <w:t>2</w:t>
      </w:r>
      <w:r>
        <w:rPr>
          <w:sz w:val="24"/>
        </w:rPr>
        <w:fldChar w:fldCharType="end"/>
      </w:r>
      <w:r>
        <w:rPr>
          <w:sz w:val="24"/>
        </w:rPr>
        <w:fldChar w:fldCharType="end"/>
      </w:r>
    </w:p>
    <w:p>
      <w:pPr>
        <w:pStyle w:val="74"/>
        <w:tabs>
          <w:tab w:val="right" w:leader="dot" w:pos="8948"/>
        </w:tabs>
        <w:spacing w:line="360" w:lineRule="auto"/>
        <w:rPr>
          <w:rFonts w:asciiTheme="minorHAnsi" w:hAnsiTheme="minorHAnsi" w:eastAsiaTheme="minorEastAsia" w:cstheme="minorBidi"/>
          <w:sz w:val="24"/>
        </w:rPr>
      </w:pPr>
      <w:r>
        <w:fldChar w:fldCharType="begin"/>
      </w:r>
      <w:r>
        <w:instrText xml:space="preserve"> HYPERLINK \l "_Toc66180730" </w:instrText>
      </w:r>
      <w:r>
        <w:fldChar w:fldCharType="separate"/>
      </w:r>
      <w:r>
        <w:rPr>
          <w:rStyle w:val="94"/>
          <w:rFonts w:asciiTheme="minorEastAsia" w:hAnsiTheme="minorEastAsia"/>
          <w:bCs/>
          <w:sz w:val="24"/>
        </w:rPr>
        <w:t xml:space="preserve">1.3  </w:t>
      </w:r>
      <w:r>
        <w:rPr>
          <w:rStyle w:val="94"/>
          <w:rFonts w:hint="eastAsia" w:asciiTheme="minorEastAsia" w:hAnsiTheme="minorEastAsia"/>
          <w:bCs/>
          <w:sz w:val="24"/>
        </w:rPr>
        <w:t>依据标准</w:t>
      </w:r>
      <w:r>
        <w:rPr>
          <w:sz w:val="24"/>
        </w:rPr>
        <w:tab/>
      </w:r>
      <w:r>
        <w:rPr>
          <w:sz w:val="24"/>
        </w:rPr>
        <w:fldChar w:fldCharType="begin"/>
      </w:r>
      <w:r>
        <w:rPr>
          <w:sz w:val="24"/>
        </w:rPr>
        <w:instrText xml:space="preserve"> PAGEREF _Toc66180730 \h </w:instrText>
      </w:r>
      <w:r>
        <w:rPr>
          <w:sz w:val="24"/>
        </w:rPr>
        <w:fldChar w:fldCharType="separate"/>
      </w:r>
      <w:r>
        <w:rPr>
          <w:sz w:val="24"/>
        </w:rPr>
        <w:t>2</w:t>
      </w:r>
      <w:r>
        <w:rPr>
          <w:sz w:val="24"/>
        </w:rPr>
        <w:fldChar w:fldCharType="end"/>
      </w:r>
      <w:r>
        <w:rPr>
          <w:sz w:val="24"/>
        </w:rPr>
        <w:fldChar w:fldCharType="end"/>
      </w:r>
    </w:p>
    <w:p>
      <w:pPr>
        <w:pStyle w:val="74"/>
        <w:tabs>
          <w:tab w:val="right" w:leader="dot" w:pos="8948"/>
        </w:tabs>
        <w:spacing w:line="360" w:lineRule="auto"/>
        <w:rPr>
          <w:rFonts w:asciiTheme="minorHAnsi" w:hAnsiTheme="minorHAnsi" w:eastAsiaTheme="minorEastAsia" w:cstheme="minorBidi"/>
          <w:sz w:val="24"/>
        </w:rPr>
      </w:pPr>
      <w:r>
        <w:fldChar w:fldCharType="begin"/>
      </w:r>
      <w:r>
        <w:instrText xml:space="preserve"> HYPERLINK \l "_Toc66180731" </w:instrText>
      </w:r>
      <w:r>
        <w:fldChar w:fldCharType="separate"/>
      </w:r>
      <w:r>
        <w:rPr>
          <w:rStyle w:val="94"/>
          <w:rFonts w:hint="eastAsia" w:asciiTheme="minorEastAsia" w:hAnsiTheme="minorEastAsia"/>
          <w:sz w:val="24"/>
        </w:rPr>
        <w:t>二、产品信息</w:t>
      </w:r>
      <w:r>
        <w:rPr>
          <w:sz w:val="24"/>
        </w:rPr>
        <w:tab/>
      </w:r>
      <w:r>
        <w:rPr>
          <w:sz w:val="24"/>
        </w:rPr>
        <w:fldChar w:fldCharType="begin"/>
      </w:r>
      <w:r>
        <w:rPr>
          <w:sz w:val="24"/>
        </w:rPr>
        <w:instrText xml:space="preserve"> PAGEREF _Toc66180731 \h </w:instrText>
      </w:r>
      <w:r>
        <w:rPr>
          <w:sz w:val="24"/>
        </w:rPr>
        <w:fldChar w:fldCharType="separate"/>
      </w:r>
      <w:r>
        <w:rPr>
          <w:sz w:val="24"/>
        </w:rPr>
        <w:t>3</w:t>
      </w:r>
      <w:r>
        <w:rPr>
          <w:sz w:val="24"/>
        </w:rPr>
        <w:fldChar w:fldCharType="end"/>
      </w:r>
      <w:r>
        <w:rPr>
          <w:sz w:val="24"/>
        </w:rPr>
        <w:fldChar w:fldCharType="end"/>
      </w:r>
    </w:p>
    <w:p>
      <w:pPr>
        <w:pStyle w:val="74"/>
        <w:tabs>
          <w:tab w:val="right" w:leader="dot" w:pos="8948"/>
        </w:tabs>
        <w:spacing w:line="360" w:lineRule="auto"/>
        <w:rPr>
          <w:rFonts w:asciiTheme="minorHAnsi" w:hAnsiTheme="minorHAnsi" w:eastAsiaTheme="minorEastAsia" w:cstheme="minorBidi"/>
          <w:sz w:val="24"/>
        </w:rPr>
      </w:pPr>
      <w:r>
        <w:fldChar w:fldCharType="begin"/>
      </w:r>
      <w:r>
        <w:instrText xml:space="preserve"> HYPERLINK \l "_Toc66180732" </w:instrText>
      </w:r>
      <w:r>
        <w:fldChar w:fldCharType="separate"/>
      </w:r>
      <w:r>
        <w:rPr>
          <w:rStyle w:val="94"/>
          <w:rFonts w:asciiTheme="minorEastAsia" w:hAnsiTheme="minorEastAsia"/>
          <w:bCs/>
          <w:sz w:val="24"/>
        </w:rPr>
        <w:t xml:space="preserve">2.1  </w:t>
      </w:r>
      <w:r>
        <w:rPr>
          <w:rStyle w:val="94"/>
          <w:rFonts w:hint="eastAsia" w:asciiTheme="minorEastAsia" w:hAnsiTheme="minorEastAsia"/>
          <w:bCs/>
          <w:sz w:val="24"/>
        </w:rPr>
        <w:t>突出优势</w:t>
      </w:r>
      <w:r>
        <w:rPr>
          <w:sz w:val="24"/>
        </w:rPr>
        <w:tab/>
      </w:r>
      <w:r>
        <w:rPr>
          <w:sz w:val="24"/>
        </w:rPr>
        <w:fldChar w:fldCharType="begin"/>
      </w:r>
      <w:r>
        <w:rPr>
          <w:sz w:val="24"/>
        </w:rPr>
        <w:instrText xml:space="preserve"> PAGEREF _Toc66180732 \h </w:instrText>
      </w:r>
      <w:r>
        <w:rPr>
          <w:sz w:val="24"/>
        </w:rPr>
        <w:fldChar w:fldCharType="separate"/>
      </w:r>
      <w:r>
        <w:rPr>
          <w:sz w:val="24"/>
        </w:rPr>
        <w:t>3</w:t>
      </w:r>
      <w:r>
        <w:rPr>
          <w:sz w:val="24"/>
        </w:rPr>
        <w:fldChar w:fldCharType="end"/>
      </w:r>
      <w:r>
        <w:rPr>
          <w:sz w:val="24"/>
        </w:rPr>
        <w:fldChar w:fldCharType="end"/>
      </w:r>
    </w:p>
    <w:p>
      <w:pPr>
        <w:pStyle w:val="74"/>
        <w:tabs>
          <w:tab w:val="right" w:leader="dot" w:pos="8948"/>
        </w:tabs>
        <w:spacing w:line="360" w:lineRule="auto"/>
        <w:rPr>
          <w:rFonts w:asciiTheme="minorHAnsi" w:hAnsiTheme="minorHAnsi" w:eastAsiaTheme="minorEastAsia" w:cstheme="minorBidi"/>
          <w:sz w:val="24"/>
        </w:rPr>
      </w:pPr>
      <w:r>
        <w:fldChar w:fldCharType="begin"/>
      </w:r>
      <w:r>
        <w:instrText xml:space="preserve"> HYPERLINK \l "_Toc66180733" </w:instrText>
      </w:r>
      <w:r>
        <w:fldChar w:fldCharType="separate"/>
      </w:r>
      <w:r>
        <w:rPr>
          <w:rStyle w:val="94"/>
          <w:rFonts w:asciiTheme="minorEastAsia" w:hAnsiTheme="minorEastAsia"/>
          <w:bCs/>
          <w:sz w:val="24"/>
        </w:rPr>
        <w:t xml:space="preserve">2.2  </w:t>
      </w:r>
      <w:r>
        <w:rPr>
          <w:rStyle w:val="94"/>
          <w:rFonts w:hint="eastAsia" w:asciiTheme="minorEastAsia" w:hAnsiTheme="minorEastAsia"/>
          <w:bCs/>
          <w:sz w:val="24"/>
        </w:rPr>
        <w:t>供电方式</w:t>
      </w:r>
      <w:r>
        <w:rPr>
          <w:sz w:val="24"/>
        </w:rPr>
        <w:tab/>
      </w:r>
      <w:r>
        <w:rPr>
          <w:sz w:val="24"/>
        </w:rPr>
        <w:fldChar w:fldCharType="begin"/>
      </w:r>
      <w:r>
        <w:rPr>
          <w:sz w:val="24"/>
        </w:rPr>
        <w:instrText xml:space="preserve"> PAGEREF _Toc66180733 \h </w:instrText>
      </w:r>
      <w:r>
        <w:rPr>
          <w:sz w:val="24"/>
        </w:rPr>
        <w:fldChar w:fldCharType="separate"/>
      </w:r>
      <w:r>
        <w:rPr>
          <w:sz w:val="24"/>
        </w:rPr>
        <w:t>3</w:t>
      </w:r>
      <w:r>
        <w:rPr>
          <w:sz w:val="24"/>
        </w:rPr>
        <w:fldChar w:fldCharType="end"/>
      </w:r>
      <w:r>
        <w:rPr>
          <w:sz w:val="24"/>
        </w:rPr>
        <w:fldChar w:fldCharType="end"/>
      </w:r>
    </w:p>
    <w:p>
      <w:pPr>
        <w:pStyle w:val="74"/>
        <w:tabs>
          <w:tab w:val="right" w:leader="dot" w:pos="8948"/>
        </w:tabs>
        <w:spacing w:line="360" w:lineRule="auto"/>
        <w:rPr>
          <w:rFonts w:asciiTheme="minorHAnsi" w:hAnsiTheme="minorHAnsi" w:eastAsiaTheme="minorEastAsia" w:cstheme="minorBidi"/>
          <w:sz w:val="24"/>
        </w:rPr>
      </w:pPr>
      <w:r>
        <w:fldChar w:fldCharType="begin"/>
      </w:r>
      <w:r>
        <w:instrText xml:space="preserve"> HYPERLINK \l "_Toc66180734" </w:instrText>
      </w:r>
      <w:r>
        <w:fldChar w:fldCharType="separate"/>
      </w:r>
      <w:r>
        <w:rPr>
          <w:rStyle w:val="94"/>
          <w:rFonts w:asciiTheme="minorEastAsia" w:hAnsiTheme="minorEastAsia"/>
          <w:bCs/>
          <w:sz w:val="24"/>
        </w:rPr>
        <w:t xml:space="preserve">2.3  </w:t>
      </w:r>
      <w:r>
        <w:rPr>
          <w:rStyle w:val="94"/>
          <w:rFonts w:hint="eastAsia" w:asciiTheme="minorEastAsia" w:hAnsiTheme="minorEastAsia"/>
          <w:bCs/>
          <w:sz w:val="24"/>
        </w:rPr>
        <w:t>外观示意</w:t>
      </w:r>
      <w:r>
        <w:rPr>
          <w:sz w:val="24"/>
        </w:rPr>
        <w:tab/>
      </w:r>
      <w:r>
        <w:rPr>
          <w:sz w:val="24"/>
        </w:rPr>
        <w:fldChar w:fldCharType="begin"/>
      </w:r>
      <w:r>
        <w:rPr>
          <w:sz w:val="24"/>
        </w:rPr>
        <w:instrText xml:space="preserve"> PAGEREF _Toc66180734 \h </w:instrText>
      </w:r>
      <w:r>
        <w:rPr>
          <w:sz w:val="24"/>
        </w:rPr>
        <w:fldChar w:fldCharType="separate"/>
      </w:r>
      <w:r>
        <w:rPr>
          <w:sz w:val="24"/>
        </w:rPr>
        <w:t>3</w:t>
      </w:r>
      <w:r>
        <w:rPr>
          <w:sz w:val="24"/>
        </w:rPr>
        <w:fldChar w:fldCharType="end"/>
      </w:r>
      <w:r>
        <w:rPr>
          <w:sz w:val="24"/>
        </w:rPr>
        <w:fldChar w:fldCharType="end"/>
      </w:r>
    </w:p>
    <w:p>
      <w:pPr>
        <w:pStyle w:val="74"/>
        <w:tabs>
          <w:tab w:val="right" w:leader="dot" w:pos="8948"/>
        </w:tabs>
        <w:spacing w:line="360" w:lineRule="auto"/>
        <w:rPr>
          <w:rFonts w:asciiTheme="minorHAnsi" w:hAnsiTheme="minorHAnsi" w:eastAsiaTheme="minorEastAsia" w:cstheme="minorBidi"/>
          <w:sz w:val="24"/>
        </w:rPr>
      </w:pPr>
      <w:r>
        <w:fldChar w:fldCharType="begin"/>
      </w:r>
      <w:r>
        <w:instrText xml:space="preserve"> HYPERLINK \l "_Toc66180735" </w:instrText>
      </w:r>
      <w:r>
        <w:fldChar w:fldCharType="separate"/>
      </w:r>
      <w:r>
        <w:rPr>
          <w:rStyle w:val="94"/>
          <w:rFonts w:asciiTheme="minorEastAsia" w:hAnsiTheme="minorEastAsia"/>
          <w:bCs/>
          <w:sz w:val="24"/>
        </w:rPr>
        <w:t xml:space="preserve">2.4  </w:t>
      </w:r>
      <w:r>
        <w:rPr>
          <w:rStyle w:val="94"/>
          <w:rFonts w:hint="eastAsia" w:asciiTheme="minorEastAsia" w:hAnsiTheme="minorEastAsia"/>
          <w:bCs/>
          <w:sz w:val="24"/>
        </w:rPr>
        <w:t>技术指标</w:t>
      </w:r>
      <w:r>
        <w:rPr>
          <w:sz w:val="24"/>
        </w:rPr>
        <w:tab/>
      </w:r>
      <w:r>
        <w:rPr>
          <w:sz w:val="24"/>
        </w:rPr>
        <w:fldChar w:fldCharType="begin"/>
      </w:r>
      <w:r>
        <w:rPr>
          <w:sz w:val="24"/>
        </w:rPr>
        <w:instrText xml:space="preserve"> PAGEREF _Toc66180735 \h </w:instrText>
      </w:r>
      <w:r>
        <w:rPr>
          <w:sz w:val="24"/>
        </w:rPr>
        <w:fldChar w:fldCharType="separate"/>
      </w:r>
      <w:r>
        <w:rPr>
          <w:sz w:val="24"/>
        </w:rPr>
        <w:t>4</w:t>
      </w:r>
      <w:r>
        <w:rPr>
          <w:sz w:val="24"/>
        </w:rPr>
        <w:fldChar w:fldCharType="end"/>
      </w:r>
      <w:r>
        <w:rPr>
          <w:sz w:val="24"/>
        </w:rPr>
        <w:fldChar w:fldCharType="end"/>
      </w:r>
    </w:p>
    <w:p>
      <w:pPr>
        <w:pStyle w:val="74"/>
        <w:tabs>
          <w:tab w:val="right" w:leader="dot" w:pos="8948"/>
        </w:tabs>
        <w:spacing w:line="360" w:lineRule="auto"/>
        <w:rPr>
          <w:rFonts w:asciiTheme="minorHAnsi" w:hAnsiTheme="minorHAnsi" w:eastAsiaTheme="minorEastAsia" w:cstheme="minorBidi"/>
          <w:sz w:val="24"/>
        </w:rPr>
      </w:pPr>
      <w:r>
        <w:fldChar w:fldCharType="begin"/>
      </w:r>
      <w:r>
        <w:instrText xml:space="preserve"> HYPERLINK \l "_Toc66180736" </w:instrText>
      </w:r>
      <w:r>
        <w:fldChar w:fldCharType="separate"/>
      </w:r>
      <w:r>
        <w:rPr>
          <w:rStyle w:val="94"/>
          <w:rFonts w:hint="eastAsia" w:asciiTheme="minorEastAsia" w:hAnsiTheme="minorEastAsia"/>
          <w:sz w:val="24"/>
        </w:rPr>
        <w:t>三、测试步骤</w:t>
      </w:r>
      <w:r>
        <w:rPr>
          <w:sz w:val="24"/>
        </w:rPr>
        <w:tab/>
      </w:r>
      <w:r>
        <w:rPr>
          <w:sz w:val="24"/>
        </w:rPr>
        <w:fldChar w:fldCharType="begin"/>
      </w:r>
      <w:r>
        <w:rPr>
          <w:sz w:val="24"/>
        </w:rPr>
        <w:instrText xml:space="preserve"> PAGEREF _Toc66180736 \h </w:instrText>
      </w:r>
      <w:r>
        <w:rPr>
          <w:sz w:val="24"/>
        </w:rPr>
        <w:fldChar w:fldCharType="separate"/>
      </w:r>
      <w:r>
        <w:rPr>
          <w:sz w:val="24"/>
        </w:rPr>
        <w:t>5</w:t>
      </w:r>
      <w:r>
        <w:rPr>
          <w:sz w:val="24"/>
        </w:rPr>
        <w:fldChar w:fldCharType="end"/>
      </w:r>
      <w:r>
        <w:rPr>
          <w:sz w:val="24"/>
        </w:rPr>
        <w:fldChar w:fldCharType="end"/>
      </w:r>
    </w:p>
    <w:p>
      <w:pPr>
        <w:pStyle w:val="74"/>
        <w:tabs>
          <w:tab w:val="right" w:leader="dot" w:pos="8948"/>
        </w:tabs>
        <w:spacing w:line="360" w:lineRule="auto"/>
        <w:rPr>
          <w:rFonts w:asciiTheme="minorHAnsi" w:hAnsiTheme="minorHAnsi" w:eastAsiaTheme="minorEastAsia" w:cstheme="minorBidi"/>
          <w:sz w:val="24"/>
        </w:rPr>
      </w:pPr>
      <w:r>
        <w:fldChar w:fldCharType="begin"/>
      </w:r>
      <w:r>
        <w:instrText xml:space="preserve"> HYPERLINK \l "_Toc66180737" </w:instrText>
      </w:r>
      <w:r>
        <w:fldChar w:fldCharType="separate"/>
      </w:r>
      <w:r>
        <w:rPr>
          <w:rStyle w:val="94"/>
          <w:rFonts w:asciiTheme="minorEastAsia" w:hAnsiTheme="minorEastAsia"/>
          <w:bCs/>
          <w:sz w:val="24"/>
        </w:rPr>
        <w:t xml:space="preserve">3.1  </w:t>
      </w:r>
      <w:r>
        <w:rPr>
          <w:rStyle w:val="94"/>
          <w:rFonts w:hint="eastAsia" w:asciiTheme="minorEastAsia" w:hAnsiTheme="minorEastAsia"/>
          <w:bCs/>
          <w:sz w:val="24"/>
        </w:rPr>
        <w:t>试品</w:t>
      </w:r>
      <w:r>
        <w:rPr>
          <w:rStyle w:val="94"/>
          <w:rFonts w:hint="eastAsia" w:asciiTheme="minorEastAsia" w:hAnsiTheme="minorEastAsia"/>
          <w:sz w:val="24"/>
        </w:rPr>
        <w:t>接线</w:t>
      </w:r>
      <w:r>
        <w:rPr>
          <w:sz w:val="24"/>
        </w:rPr>
        <w:tab/>
      </w:r>
      <w:r>
        <w:rPr>
          <w:sz w:val="24"/>
        </w:rPr>
        <w:fldChar w:fldCharType="begin"/>
      </w:r>
      <w:r>
        <w:rPr>
          <w:sz w:val="24"/>
        </w:rPr>
        <w:instrText xml:space="preserve"> PAGEREF _Toc66180737 \h </w:instrText>
      </w:r>
      <w:r>
        <w:rPr>
          <w:sz w:val="24"/>
        </w:rPr>
        <w:fldChar w:fldCharType="separate"/>
      </w:r>
      <w:r>
        <w:rPr>
          <w:sz w:val="24"/>
        </w:rPr>
        <w:t>5</w:t>
      </w:r>
      <w:r>
        <w:rPr>
          <w:sz w:val="24"/>
        </w:rPr>
        <w:fldChar w:fldCharType="end"/>
      </w:r>
      <w:r>
        <w:rPr>
          <w:sz w:val="24"/>
        </w:rPr>
        <w:fldChar w:fldCharType="end"/>
      </w:r>
    </w:p>
    <w:p>
      <w:pPr>
        <w:pStyle w:val="74"/>
        <w:tabs>
          <w:tab w:val="right" w:leader="dot" w:pos="8948"/>
        </w:tabs>
        <w:spacing w:line="360" w:lineRule="auto"/>
        <w:rPr>
          <w:rFonts w:asciiTheme="minorHAnsi" w:hAnsiTheme="minorHAnsi" w:eastAsiaTheme="minorEastAsia" w:cstheme="minorBidi"/>
          <w:sz w:val="24"/>
        </w:rPr>
      </w:pPr>
      <w:r>
        <w:fldChar w:fldCharType="begin"/>
      </w:r>
      <w:r>
        <w:instrText xml:space="preserve"> HYPERLINK \l "_Toc66180738" </w:instrText>
      </w:r>
      <w:r>
        <w:fldChar w:fldCharType="separate"/>
      </w:r>
      <w:r>
        <w:rPr>
          <w:rStyle w:val="94"/>
          <w:rFonts w:asciiTheme="minorEastAsia" w:hAnsiTheme="minorEastAsia"/>
          <w:bCs/>
          <w:sz w:val="24"/>
        </w:rPr>
        <w:t xml:space="preserve">3.2  </w:t>
      </w:r>
      <w:r>
        <w:rPr>
          <w:rStyle w:val="94"/>
          <w:rFonts w:hint="eastAsia" w:asciiTheme="minorEastAsia" w:hAnsiTheme="minorEastAsia"/>
          <w:bCs/>
          <w:sz w:val="24"/>
        </w:rPr>
        <w:t>参数设置</w:t>
      </w:r>
      <w:r>
        <w:rPr>
          <w:sz w:val="24"/>
        </w:rPr>
        <w:tab/>
      </w:r>
      <w:r>
        <w:rPr>
          <w:sz w:val="24"/>
        </w:rPr>
        <w:fldChar w:fldCharType="begin"/>
      </w:r>
      <w:r>
        <w:rPr>
          <w:sz w:val="24"/>
        </w:rPr>
        <w:instrText xml:space="preserve"> PAGEREF _Toc66180738 \h </w:instrText>
      </w:r>
      <w:r>
        <w:rPr>
          <w:sz w:val="24"/>
        </w:rPr>
        <w:fldChar w:fldCharType="separate"/>
      </w:r>
      <w:r>
        <w:rPr>
          <w:sz w:val="24"/>
        </w:rPr>
        <w:t>5</w:t>
      </w:r>
      <w:r>
        <w:rPr>
          <w:sz w:val="24"/>
        </w:rPr>
        <w:fldChar w:fldCharType="end"/>
      </w:r>
      <w:r>
        <w:rPr>
          <w:sz w:val="24"/>
        </w:rPr>
        <w:fldChar w:fldCharType="end"/>
      </w:r>
    </w:p>
    <w:p>
      <w:pPr>
        <w:pStyle w:val="74"/>
        <w:tabs>
          <w:tab w:val="right" w:leader="dot" w:pos="8948"/>
        </w:tabs>
        <w:spacing w:line="360" w:lineRule="auto"/>
        <w:rPr>
          <w:rFonts w:asciiTheme="minorHAnsi" w:hAnsiTheme="minorHAnsi" w:eastAsiaTheme="minorEastAsia" w:cstheme="minorBidi"/>
          <w:sz w:val="24"/>
        </w:rPr>
      </w:pPr>
      <w:r>
        <w:fldChar w:fldCharType="begin"/>
      </w:r>
      <w:r>
        <w:instrText xml:space="preserve"> HYPERLINK \l "_Toc66180739" </w:instrText>
      </w:r>
      <w:r>
        <w:fldChar w:fldCharType="separate"/>
      </w:r>
      <w:r>
        <w:rPr>
          <w:rStyle w:val="94"/>
          <w:rFonts w:asciiTheme="minorEastAsia" w:hAnsiTheme="minorEastAsia"/>
          <w:bCs/>
          <w:sz w:val="24"/>
        </w:rPr>
        <w:t xml:space="preserve">3.3  </w:t>
      </w:r>
      <w:r>
        <w:rPr>
          <w:rStyle w:val="94"/>
          <w:rFonts w:hint="eastAsia" w:asciiTheme="minorEastAsia" w:hAnsiTheme="minorEastAsia"/>
          <w:sz w:val="24"/>
        </w:rPr>
        <w:t>停止测试</w:t>
      </w:r>
      <w:r>
        <w:rPr>
          <w:sz w:val="24"/>
        </w:rPr>
        <w:tab/>
      </w:r>
      <w:r>
        <w:rPr>
          <w:sz w:val="24"/>
        </w:rPr>
        <w:fldChar w:fldCharType="begin"/>
      </w:r>
      <w:r>
        <w:rPr>
          <w:sz w:val="24"/>
        </w:rPr>
        <w:instrText xml:space="preserve"> PAGEREF _Toc66180739 \h </w:instrText>
      </w:r>
      <w:r>
        <w:rPr>
          <w:sz w:val="24"/>
        </w:rPr>
        <w:fldChar w:fldCharType="separate"/>
      </w:r>
      <w:r>
        <w:rPr>
          <w:sz w:val="24"/>
        </w:rPr>
        <w:t>11</w:t>
      </w:r>
      <w:r>
        <w:rPr>
          <w:sz w:val="24"/>
        </w:rPr>
        <w:fldChar w:fldCharType="end"/>
      </w:r>
      <w:r>
        <w:rPr>
          <w:sz w:val="24"/>
        </w:rPr>
        <w:fldChar w:fldCharType="end"/>
      </w:r>
    </w:p>
    <w:p>
      <w:pPr>
        <w:pStyle w:val="74"/>
        <w:tabs>
          <w:tab w:val="right" w:leader="dot" w:pos="8948"/>
        </w:tabs>
        <w:spacing w:line="360" w:lineRule="auto"/>
        <w:rPr>
          <w:rFonts w:asciiTheme="minorHAnsi" w:hAnsiTheme="minorHAnsi" w:eastAsiaTheme="minorEastAsia" w:cstheme="minorBidi"/>
          <w:sz w:val="24"/>
        </w:rPr>
      </w:pPr>
      <w:r>
        <w:fldChar w:fldCharType="begin"/>
      </w:r>
      <w:r>
        <w:instrText xml:space="preserve"> HYPERLINK \l "_Toc66180740" </w:instrText>
      </w:r>
      <w:r>
        <w:fldChar w:fldCharType="separate"/>
      </w:r>
      <w:r>
        <w:rPr>
          <w:rStyle w:val="94"/>
          <w:rFonts w:asciiTheme="minorEastAsia" w:hAnsiTheme="minorEastAsia"/>
          <w:bCs/>
          <w:sz w:val="24"/>
        </w:rPr>
        <w:t xml:space="preserve">3.4  </w:t>
      </w:r>
      <w:r>
        <w:rPr>
          <w:rStyle w:val="94"/>
          <w:rFonts w:hint="eastAsia" w:asciiTheme="minorEastAsia" w:hAnsiTheme="minorEastAsia"/>
          <w:bCs/>
          <w:sz w:val="24"/>
        </w:rPr>
        <w:t>仪器</w:t>
      </w:r>
      <w:r>
        <w:rPr>
          <w:rStyle w:val="94"/>
          <w:rFonts w:hint="eastAsia" w:asciiTheme="minorEastAsia" w:hAnsiTheme="minorEastAsia"/>
          <w:sz w:val="24"/>
        </w:rPr>
        <w:t>充电</w:t>
      </w:r>
      <w:r>
        <w:rPr>
          <w:sz w:val="24"/>
        </w:rPr>
        <w:tab/>
      </w:r>
      <w:r>
        <w:rPr>
          <w:sz w:val="24"/>
        </w:rPr>
        <w:fldChar w:fldCharType="begin"/>
      </w:r>
      <w:r>
        <w:rPr>
          <w:sz w:val="24"/>
        </w:rPr>
        <w:instrText xml:space="preserve"> PAGEREF _Toc66180740 \h </w:instrText>
      </w:r>
      <w:r>
        <w:rPr>
          <w:sz w:val="24"/>
        </w:rPr>
        <w:fldChar w:fldCharType="separate"/>
      </w:r>
      <w:r>
        <w:rPr>
          <w:sz w:val="24"/>
        </w:rPr>
        <w:t>11</w:t>
      </w:r>
      <w:r>
        <w:rPr>
          <w:sz w:val="24"/>
        </w:rPr>
        <w:fldChar w:fldCharType="end"/>
      </w:r>
      <w:r>
        <w:rPr>
          <w:sz w:val="24"/>
        </w:rPr>
        <w:fldChar w:fldCharType="end"/>
      </w:r>
    </w:p>
    <w:p>
      <w:pPr>
        <w:pStyle w:val="74"/>
        <w:tabs>
          <w:tab w:val="right" w:leader="dot" w:pos="8948"/>
        </w:tabs>
        <w:spacing w:line="360" w:lineRule="auto"/>
        <w:rPr>
          <w:rFonts w:asciiTheme="minorHAnsi" w:hAnsiTheme="minorHAnsi" w:eastAsiaTheme="minorEastAsia" w:cstheme="minorBidi"/>
          <w:sz w:val="24"/>
        </w:rPr>
      </w:pPr>
      <w:r>
        <w:fldChar w:fldCharType="begin"/>
      </w:r>
      <w:r>
        <w:instrText xml:space="preserve"> HYPERLINK \l "_Toc66180741" </w:instrText>
      </w:r>
      <w:r>
        <w:fldChar w:fldCharType="separate"/>
      </w:r>
      <w:r>
        <w:rPr>
          <w:rStyle w:val="94"/>
          <w:rFonts w:hint="eastAsia" w:asciiTheme="minorEastAsia" w:hAnsiTheme="minorEastAsia"/>
          <w:sz w:val="24"/>
        </w:rPr>
        <w:t>四、注意事项</w:t>
      </w:r>
      <w:r>
        <w:rPr>
          <w:sz w:val="24"/>
        </w:rPr>
        <w:tab/>
      </w:r>
      <w:r>
        <w:rPr>
          <w:sz w:val="24"/>
        </w:rPr>
        <w:fldChar w:fldCharType="begin"/>
      </w:r>
      <w:r>
        <w:rPr>
          <w:sz w:val="24"/>
        </w:rPr>
        <w:instrText xml:space="preserve"> PAGEREF _Toc66180741 \h </w:instrText>
      </w:r>
      <w:r>
        <w:rPr>
          <w:sz w:val="24"/>
        </w:rPr>
        <w:fldChar w:fldCharType="separate"/>
      </w:r>
      <w:r>
        <w:rPr>
          <w:sz w:val="24"/>
        </w:rPr>
        <w:t>11</w:t>
      </w:r>
      <w:r>
        <w:rPr>
          <w:sz w:val="24"/>
        </w:rPr>
        <w:fldChar w:fldCharType="end"/>
      </w:r>
      <w:r>
        <w:rPr>
          <w:sz w:val="24"/>
        </w:rPr>
        <w:fldChar w:fldCharType="end"/>
      </w:r>
    </w:p>
    <w:p>
      <w:pPr>
        <w:pStyle w:val="74"/>
        <w:tabs>
          <w:tab w:val="right" w:leader="dot" w:pos="8948"/>
        </w:tabs>
        <w:spacing w:line="360" w:lineRule="auto"/>
        <w:rPr>
          <w:rFonts w:asciiTheme="minorHAnsi" w:hAnsiTheme="minorHAnsi" w:eastAsiaTheme="minorEastAsia" w:cstheme="minorBidi"/>
          <w:sz w:val="24"/>
        </w:rPr>
      </w:pPr>
      <w:r>
        <w:fldChar w:fldCharType="begin"/>
      </w:r>
      <w:r>
        <w:instrText xml:space="preserve"> HYPERLINK \l "_Toc66180742" </w:instrText>
      </w:r>
      <w:r>
        <w:fldChar w:fldCharType="separate"/>
      </w:r>
      <w:r>
        <w:rPr>
          <w:rStyle w:val="94"/>
          <w:rFonts w:hint="eastAsia" w:asciiTheme="minorEastAsia" w:hAnsiTheme="minorEastAsia"/>
          <w:sz w:val="24"/>
        </w:rPr>
        <w:t>五、供货范围</w:t>
      </w:r>
      <w:r>
        <w:rPr>
          <w:sz w:val="24"/>
        </w:rPr>
        <w:tab/>
      </w:r>
      <w:r>
        <w:rPr>
          <w:sz w:val="24"/>
        </w:rPr>
        <w:fldChar w:fldCharType="begin"/>
      </w:r>
      <w:r>
        <w:rPr>
          <w:sz w:val="24"/>
        </w:rPr>
        <w:instrText xml:space="preserve"> PAGEREF _Toc66180742 \h </w:instrText>
      </w:r>
      <w:r>
        <w:rPr>
          <w:sz w:val="24"/>
        </w:rPr>
        <w:fldChar w:fldCharType="separate"/>
      </w:r>
      <w:r>
        <w:rPr>
          <w:sz w:val="24"/>
        </w:rPr>
        <w:t>12</w:t>
      </w:r>
      <w:r>
        <w:rPr>
          <w:sz w:val="24"/>
        </w:rPr>
        <w:fldChar w:fldCharType="end"/>
      </w:r>
      <w:r>
        <w:rPr>
          <w:sz w:val="24"/>
        </w:rPr>
        <w:fldChar w:fldCharType="end"/>
      </w:r>
    </w:p>
    <w:p>
      <w:pPr>
        <w:pStyle w:val="74"/>
        <w:tabs>
          <w:tab w:val="right" w:leader="dot" w:pos="8948"/>
        </w:tabs>
        <w:spacing w:line="360" w:lineRule="auto"/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"_Toc66180743" </w:instrText>
      </w:r>
      <w:r>
        <w:fldChar w:fldCharType="separate"/>
      </w:r>
      <w:r>
        <w:rPr>
          <w:rStyle w:val="94"/>
          <w:rFonts w:hint="eastAsia" w:asciiTheme="minorEastAsia" w:hAnsiTheme="minorEastAsia"/>
          <w:sz w:val="24"/>
        </w:rPr>
        <w:t>六、售后服务</w:t>
      </w:r>
      <w:r>
        <w:rPr>
          <w:sz w:val="24"/>
        </w:rPr>
        <w:tab/>
      </w:r>
      <w:r>
        <w:rPr>
          <w:sz w:val="24"/>
        </w:rPr>
        <w:fldChar w:fldCharType="begin"/>
      </w:r>
      <w:r>
        <w:rPr>
          <w:sz w:val="24"/>
        </w:rPr>
        <w:instrText xml:space="preserve"> PAGEREF _Toc66180743 \h </w:instrText>
      </w:r>
      <w:r>
        <w:rPr>
          <w:sz w:val="24"/>
        </w:rPr>
        <w:fldChar w:fldCharType="separate"/>
      </w:r>
      <w:r>
        <w:rPr>
          <w:sz w:val="24"/>
        </w:rPr>
        <w:t>12</w:t>
      </w:r>
      <w:r>
        <w:rPr>
          <w:sz w:val="24"/>
        </w:rPr>
        <w:fldChar w:fldCharType="end"/>
      </w:r>
      <w:r>
        <w:rPr>
          <w:sz w:val="24"/>
        </w:rPr>
        <w:fldChar w:fldCharType="end"/>
      </w:r>
    </w:p>
    <w:p>
      <w:pPr>
        <w:snapToGrid w:val="0"/>
        <w:spacing w:beforeLines="50" w:afterLines="50" w:line="0" w:lineRule="atLeast"/>
        <w:rPr>
          <w:rFonts w:asciiTheme="minorEastAsia" w:hAnsiTheme="minorEastAsia" w:eastAsiaTheme="minorEastAsia"/>
          <w:color w:val="000000" w:themeColor="text1"/>
          <w:szCs w:val="36"/>
        </w:rPr>
      </w:pPr>
      <w:r>
        <w:rPr>
          <w:rFonts w:hint="eastAsia" w:asciiTheme="minorEastAsia" w:hAnsiTheme="minorEastAsia" w:eastAsiaTheme="minorEastAsia"/>
          <w:color w:val="000000" w:themeColor="text1"/>
          <w:szCs w:val="36"/>
        </w:rPr>
        <w:fldChar w:fldCharType="end"/>
      </w:r>
    </w:p>
    <w:p>
      <w:pPr>
        <w:widowControl/>
        <w:jc w:val="left"/>
        <w:rPr>
          <w:rFonts w:asciiTheme="minorEastAsia" w:hAnsiTheme="minorEastAsia" w:eastAsiaTheme="minorEastAsia"/>
          <w:color w:val="000000" w:themeColor="text1"/>
          <w:szCs w:val="36"/>
        </w:rPr>
      </w:pPr>
      <w:r>
        <w:rPr>
          <w:rFonts w:asciiTheme="minorEastAsia" w:hAnsiTheme="minorEastAsia" w:eastAsiaTheme="minorEastAsia"/>
          <w:color w:val="000000" w:themeColor="text1"/>
          <w:szCs w:val="36"/>
        </w:rPr>
        <w:br w:type="page"/>
      </w:r>
    </w:p>
    <w:bookmarkEnd w:id="2"/>
    <w:bookmarkEnd w:id="3"/>
    <w:p>
      <w:pPr>
        <w:pStyle w:val="4"/>
        <w:numPr>
          <w:ilvl w:val="1"/>
          <w:numId w:val="0"/>
        </w:numPr>
        <w:tabs>
          <w:tab w:val="left" w:pos="2490"/>
        </w:tabs>
        <w:autoSpaceDE w:val="0"/>
        <w:spacing w:before="0" w:after="0" w:line="360" w:lineRule="auto"/>
        <w:rPr>
          <w:rFonts w:asciiTheme="minorEastAsia" w:hAnsiTheme="minorEastAsia" w:eastAsiaTheme="minorEastAsia"/>
          <w:bCs/>
          <w:sz w:val="28"/>
          <w:szCs w:val="28"/>
        </w:rPr>
      </w:pPr>
      <w:bookmarkStart w:id="4" w:name="_Toc382338776"/>
      <w:bookmarkStart w:id="5" w:name="_Toc382338912"/>
      <w:bookmarkStart w:id="6" w:name="_Toc382575204"/>
      <w:bookmarkStart w:id="7" w:name="_Toc383203600"/>
      <w:bookmarkStart w:id="8" w:name="_Toc382509074"/>
      <w:bookmarkStart w:id="9" w:name="_Toc383203581"/>
      <w:bookmarkStart w:id="10" w:name="_Toc66180727"/>
      <w:r>
        <w:rPr>
          <w:rFonts w:hint="eastAsia" w:asciiTheme="minorEastAsia" w:hAnsiTheme="minorEastAsia" w:eastAsiaTheme="minorEastAsia"/>
          <w:bCs/>
          <w:sz w:val="28"/>
          <w:szCs w:val="28"/>
        </w:rPr>
        <w:t>一、概述</w:t>
      </w:r>
      <w:bookmarkEnd w:id="4"/>
      <w:bookmarkEnd w:id="5"/>
      <w:bookmarkEnd w:id="6"/>
      <w:bookmarkEnd w:id="7"/>
      <w:bookmarkEnd w:id="8"/>
      <w:bookmarkEnd w:id="9"/>
      <w:bookmarkEnd w:id="10"/>
    </w:p>
    <w:p>
      <w:pPr>
        <w:pStyle w:val="4"/>
        <w:numPr>
          <w:ilvl w:val="1"/>
          <w:numId w:val="0"/>
        </w:numPr>
        <w:tabs>
          <w:tab w:val="left" w:pos="2490"/>
        </w:tabs>
        <w:autoSpaceDE w:val="0"/>
        <w:spacing w:before="0" w:after="0" w:line="360" w:lineRule="auto"/>
        <w:rPr>
          <w:rFonts w:asciiTheme="minorEastAsia" w:hAnsiTheme="minorEastAsia" w:eastAsiaTheme="minorEastAsia"/>
          <w:bCs/>
          <w:sz w:val="44"/>
          <w:szCs w:val="44"/>
        </w:rPr>
      </w:pPr>
      <w:bookmarkStart w:id="11" w:name="_Toc382509075"/>
      <w:bookmarkStart w:id="12" w:name="_Toc66180728"/>
      <w:bookmarkStart w:id="13" w:name="_Toc371944383"/>
      <w:bookmarkStart w:id="14" w:name="_Toc382338913"/>
      <w:bookmarkStart w:id="15" w:name="_Toc382575205"/>
      <w:bookmarkStart w:id="16" w:name="_Toc382338777"/>
      <w:bookmarkStart w:id="17" w:name="_Toc383203582"/>
      <w:bookmarkStart w:id="18" w:name="_Toc383203601"/>
      <w:bookmarkStart w:id="19" w:name="_Toc380073265"/>
      <w:r>
        <w:rPr>
          <w:rFonts w:hint="eastAsia" w:asciiTheme="minorEastAsia" w:hAnsiTheme="minorEastAsia" w:eastAsiaTheme="minorEastAsia"/>
          <w:bCs/>
          <w:sz w:val="28"/>
          <w:szCs w:val="28"/>
        </w:rPr>
        <w:t>1.1  常规用途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>
      <w:pPr>
        <w:spacing w:line="360" w:lineRule="auto"/>
        <w:ind w:firstLine="48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直流电阻测量是变压器制造中半成品、成品出厂试验、安装、交接试验及电力部门预防性试验的必测项目，能有效发现变压器线圈的选材、焊接、连接部位松动、缺股、断线等制造缺陷和运行后存在的隐患。</w:t>
      </w:r>
    </w:p>
    <w:p>
      <w:pPr>
        <w:spacing w:line="360" w:lineRule="auto"/>
        <w:ind w:firstLine="48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为了满足变压器直流电阻测量的需要，本公司利用自身技术优势最新开发研制了一款工具化</w:t>
      </w:r>
      <w:r>
        <w:rPr>
          <w:rFonts w:hint="eastAsia" w:asciiTheme="minorEastAsia" w:hAnsiTheme="minorEastAsia" w:eastAsiaTheme="minorEastAsia"/>
          <w:b/>
          <w:sz w:val="24"/>
        </w:rPr>
        <w:t>手持式直流电阻测试仪</w:t>
      </w:r>
      <w:r>
        <w:rPr>
          <w:rFonts w:hint="eastAsia" w:asciiTheme="minorEastAsia" w:hAnsiTheme="minorEastAsia" w:eastAsiaTheme="minorEastAsia"/>
          <w:sz w:val="24"/>
        </w:rPr>
        <w:t>。本仪器是一款创新型产品，产品体积小巧，手持式操作，电池供电，便于携带。具有体积小、重量轻、输出电流大等特点。整机由单片机控制，自动完成自检、数据处理、显示等功能，还具有自动放电和放电音响报警指示等功能。仪器测量精度高，操作简便，可实现变压器直流电阻的快速测量。</w:t>
      </w:r>
    </w:p>
    <w:p>
      <w:pPr>
        <w:pStyle w:val="4"/>
        <w:numPr>
          <w:ilvl w:val="1"/>
          <w:numId w:val="0"/>
        </w:numPr>
        <w:tabs>
          <w:tab w:val="left" w:pos="2490"/>
        </w:tabs>
        <w:autoSpaceDE w:val="0"/>
        <w:spacing w:before="0" w:after="0" w:line="360" w:lineRule="auto"/>
        <w:rPr>
          <w:rFonts w:asciiTheme="minorEastAsia" w:hAnsiTheme="minorEastAsia" w:eastAsiaTheme="minorEastAsia"/>
          <w:bCs/>
          <w:sz w:val="44"/>
          <w:szCs w:val="44"/>
        </w:rPr>
      </w:pPr>
      <w:bookmarkStart w:id="20" w:name="_Toc382338914"/>
      <w:bookmarkStart w:id="21" w:name="_Toc383203583"/>
      <w:bookmarkStart w:id="22" w:name="_Toc383203602"/>
      <w:bookmarkStart w:id="23" w:name="_Toc380073266"/>
      <w:bookmarkStart w:id="24" w:name="_Toc66180729"/>
      <w:bookmarkStart w:id="25" w:name="_Toc382338778"/>
      <w:bookmarkStart w:id="26" w:name="_Toc382575206"/>
      <w:bookmarkStart w:id="27" w:name="_Toc371944384"/>
      <w:bookmarkStart w:id="28" w:name="_Toc382509076"/>
      <w:r>
        <w:rPr>
          <w:rFonts w:hint="eastAsia" w:asciiTheme="minorEastAsia" w:hAnsiTheme="minorEastAsia" w:eastAsiaTheme="minorEastAsia"/>
          <w:bCs/>
          <w:sz w:val="28"/>
          <w:szCs w:val="28"/>
        </w:rPr>
        <w:t>1.2  安全事项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p>
      <w:pPr>
        <w:numPr>
          <w:ilvl w:val="0"/>
          <w:numId w:val="1"/>
        </w:numPr>
        <w:tabs>
          <w:tab w:val="left" w:pos="360"/>
        </w:tabs>
        <w:spacing w:line="360" w:lineRule="auto"/>
        <w:rPr>
          <w:rFonts w:asciiTheme="minorEastAsia" w:hAnsiTheme="minorEastAsia" w:eastAsiaTheme="minorEastAsia"/>
          <w:kern w:val="0"/>
          <w:sz w:val="24"/>
        </w:rPr>
      </w:pPr>
      <w:bookmarkStart w:id="29" w:name="_Toc382509077"/>
      <w:bookmarkStart w:id="30" w:name="_Toc383203603"/>
      <w:bookmarkStart w:id="31" w:name="_Toc380073267"/>
      <w:bookmarkStart w:id="32" w:name="_Toc371944385"/>
      <w:bookmarkStart w:id="33" w:name="_Toc382338779"/>
      <w:bookmarkStart w:id="34" w:name="_Toc383203584"/>
      <w:bookmarkStart w:id="35" w:name="_Toc382338915"/>
      <w:bookmarkStart w:id="36" w:name="_Toc382575207"/>
      <w:r>
        <w:rPr>
          <w:rFonts w:hint="eastAsia" w:asciiTheme="minorEastAsia" w:hAnsiTheme="minorEastAsia" w:eastAsiaTheme="minorEastAsia"/>
          <w:kern w:val="0"/>
          <w:sz w:val="24"/>
        </w:rPr>
        <w:t>本仪器户内、户外均可使用，但应避免雨淋、腐蚀气体、尘埃、</w:t>
      </w:r>
      <w:r>
        <w:rPr>
          <w:rFonts w:hint="eastAsia" w:asciiTheme="minorEastAsia" w:hAnsiTheme="minorEastAsia" w:eastAsiaTheme="minorEastAsia"/>
          <w:b/>
          <w:kern w:val="0"/>
          <w:sz w:val="24"/>
        </w:rPr>
        <w:t>高温</w:t>
      </w:r>
      <w:r>
        <w:rPr>
          <w:rFonts w:hint="eastAsia" w:asciiTheme="minorEastAsia" w:hAnsiTheme="minorEastAsia" w:eastAsiaTheme="minorEastAsia"/>
          <w:kern w:val="0"/>
          <w:sz w:val="24"/>
        </w:rPr>
        <w:t>等场所使用。</w:t>
      </w:r>
    </w:p>
    <w:p>
      <w:pPr>
        <w:numPr>
          <w:ilvl w:val="0"/>
          <w:numId w:val="1"/>
        </w:numPr>
        <w:tabs>
          <w:tab w:val="left" w:pos="360"/>
        </w:tabs>
        <w:spacing w:line="360" w:lineRule="auto"/>
        <w:rPr>
          <w:rFonts w:asciiTheme="minorEastAsia" w:hAnsiTheme="minorEastAsia" w:eastAsiaTheme="minorEastAsia"/>
          <w:kern w:val="0"/>
          <w:sz w:val="24"/>
        </w:rPr>
      </w:pPr>
      <w:r>
        <w:rPr>
          <w:rFonts w:hint="eastAsia" w:asciiTheme="minorEastAsia" w:hAnsiTheme="minorEastAsia" w:eastAsiaTheme="minorEastAsia"/>
          <w:kern w:val="0"/>
          <w:sz w:val="24"/>
        </w:rPr>
        <w:t>使用本仪器前一定要认真阅读本手册。</w:t>
      </w:r>
    </w:p>
    <w:p>
      <w:pPr>
        <w:numPr>
          <w:ilvl w:val="0"/>
          <w:numId w:val="1"/>
        </w:numPr>
        <w:tabs>
          <w:tab w:val="left" w:pos="360"/>
        </w:tabs>
        <w:spacing w:line="360" w:lineRule="auto"/>
        <w:rPr>
          <w:rFonts w:asciiTheme="minorEastAsia" w:hAnsiTheme="minorEastAsia" w:eastAsiaTheme="minorEastAsia"/>
          <w:kern w:val="0"/>
          <w:sz w:val="24"/>
        </w:rPr>
      </w:pPr>
      <w:r>
        <w:rPr>
          <w:rFonts w:hint="eastAsia" w:asciiTheme="minorEastAsia" w:hAnsiTheme="minorEastAsia" w:eastAsiaTheme="minorEastAsia"/>
          <w:kern w:val="0"/>
          <w:sz w:val="24"/>
        </w:rPr>
        <w:t>仪器的操作者应具备一般电气设备或仪器的使用常识。</w:t>
      </w:r>
    </w:p>
    <w:p>
      <w:pPr>
        <w:numPr>
          <w:ilvl w:val="0"/>
          <w:numId w:val="1"/>
        </w:numPr>
        <w:tabs>
          <w:tab w:val="left" w:pos="360"/>
        </w:tabs>
        <w:spacing w:line="360" w:lineRule="auto"/>
        <w:rPr>
          <w:rFonts w:asciiTheme="minorEastAsia" w:hAnsiTheme="minorEastAsia" w:eastAsiaTheme="minorEastAsia"/>
          <w:kern w:val="0"/>
          <w:sz w:val="24"/>
        </w:rPr>
      </w:pPr>
      <w:r>
        <w:rPr>
          <w:rFonts w:hint="eastAsia" w:asciiTheme="minorEastAsia" w:hAnsiTheme="minorEastAsia" w:eastAsiaTheme="minorEastAsia"/>
          <w:kern w:val="0"/>
          <w:sz w:val="24"/>
        </w:rPr>
        <w:t>本仪表属高精密仪表，应避免剧烈振动。</w:t>
      </w:r>
    </w:p>
    <w:p>
      <w:pPr>
        <w:numPr>
          <w:ilvl w:val="0"/>
          <w:numId w:val="1"/>
        </w:numPr>
        <w:tabs>
          <w:tab w:val="left" w:pos="360"/>
        </w:tabs>
        <w:spacing w:line="360" w:lineRule="auto"/>
        <w:rPr>
          <w:rFonts w:asciiTheme="minorEastAsia" w:hAnsiTheme="minorEastAsia" w:eastAsiaTheme="minorEastAsia"/>
          <w:kern w:val="0"/>
          <w:sz w:val="24"/>
        </w:rPr>
      </w:pPr>
      <w:r>
        <w:rPr>
          <w:rFonts w:hint="eastAsia" w:asciiTheme="minorEastAsia" w:hAnsiTheme="minorEastAsia" w:eastAsiaTheme="minorEastAsia"/>
          <w:kern w:val="0"/>
          <w:sz w:val="24"/>
        </w:rPr>
        <w:t>对本仪器的维修、维护和调试应由专业人员进行。</w:t>
      </w:r>
    </w:p>
    <w:p>
      <w:pPr>
        <w:numPr>
          <w:ilvl w:val="0"/>
          <w:numId w:val="1"/>
        </w:numPr>
        <w:tabs>
          <w:tab w:val="left" w:pos="360"/>
        </w:tabs>
        <w:spacing w:line="360" w:lineRule="auto"/>
        <w:rPr>
          <w:rFonts w:asciiTheme="minorEastAsia" w:hAnsiTheme="minorEastAsia" w:eastAsiaTheme="minorEastAsia"/>
          <w:kern w:val="0"/>
          <w:sz w:val="24"/>
        </w:rPr>
      </w:pPr>
      <w:r>
        <w:rPr>
          <w:rFonts w:hint="eastAsia" w:asciiTheme="minorEastAsia" w:hAnsiTheme="minorEastAsia" w:eastAsiaTheme="minorEastAsia"/>
          <w:b/>
          <w:kern w:val="0"/>
          <w:sz w:val="24"/>
        </w:rPr>
        <w:t>测试完毕后一定要等放电指示完成后，再关闭电源，拆除测试线</w:t>
      </w:r>
      <w:r>
        <w:rPr>
          <w:rFonts w:hint="eastAsia" w:asciiTheme="minorEastAsia" w:hAnsiTheme="minorEastAsia" w:eastAsiaTheme="minorEastAsia"/>
          <w:kern w:val="0"/>
          <w:sz w:val="24"/>
        </w:rPr>
        <w:t>。</w:t>
      </w:r>
    </w:p>
    <w:p>
      <w:pPr>
        <w:numPr>
          <w:ilvl w:val="0"/>
          <w:numId w:val="1"/>
        </w:numPr>
        <w:tabs>
          <w:tab w:val="left" w:pos="360"/>
        </w:tabs>
        <w:spacing w:line="360" w:lineRule="auto"/>
        <w:rPr>
          <w:rFonts w:asciiTheme="minorEastAsia" w:hAnsiTheme="minorEastAsia" w:eastAsiaTheme="minorEastAsia"/>
          <w:kern w:val="0"/>
          <w:sz w:val="24"/>
        </w:rPr>
      </w:pPr>
      <w:r>
        <w:rPr>
          <w:rFonts w:hint="eastAsia" w:asciiTheme="minorEastAsia" w:hAnsiTheme="minorEastAsia" w:eastAsiaTheme="minorEastAsia"/>
          <w:kern w:val="0"/>
          <w:sz w:val="24"/>
        </w:rPr>
        <w:t>测量无载调压变压器，一定要等放电提示结束后，再切换变压器档位。</w:t>
      </w:r>
    </w:p>
    <w:p>
      <w:pPr>
        <w:numPr>
          <w:ilvl w:val="0"/>
          <w:numId w:val="1"/>
        </w:numPr>
        <w:tabs>
          <w:tab w:val="left" w:pos="360"/>
        </w:tabs>
        <w:spacing w:line="360" w:lineRule="auto"/>
        <w:rPr>
          <w:rFonts w:asciiTheme="minorEastAsia" w:hAnsiTheme="minorEastAsia" w:eastAsiaTheme="minorEastAsia"/>
          <w:kern w:val="0"/>
          <w:sz w:val="24"/>
        </w:rPr>
      </w:pPr>
      <w:r>
        <w:rPr>
          <w:rFonts w:hint="eastAsia" w:asciiTheme="minorEastAsia" w:hAnsiTheme="minorEastAsia" w:eastAsiaTheme="minorEastAsia"/>
          <w:kern w:val="0"/>
          <w:sz w:val="24"/>
        </w:rPr>
        <w:t>在测试过程中，禁止拆卸和移动测试夹和供电线路。</w:t>
      </w:r>
    </w:p>
    <w:p>
      <w:pPr>
        <w:pStyle w:val="4"/>
        <w:numPr>
          <w:ilvl w:val="1"/>
          <w:numId w:val="0"/>
        </w:numPr>
        <w:tabs>
          <w:tab w:val="left" w:pos="2490"/>
        </w:tabs>
        <w:autoSpaceDE w:val="0"/>
        <w:spacing w:before="0" w:after="0" w:line="360" w:lineRule="auto"/>
        <w:rPr>
          <w:rFonts w:asciiTheme="minorEastAsia" w:hAnsiTheme="minorEastAsia" w:eastAsiaTheme="minorEastAsia"/>
          <w:bCs/>
          <w:sz w:val="44"/>
          <w:szCs w:val="44"/>
        </w:rPr>
      </w:pPr>
      <w:bookmarkStart w:id="37" w:name="_Toc66180730"/>
      <w:r>
        <w:rPr>
          <w:rFonts w:hint="eastAsia" w:asciiTheme="minorEastAsia" w:hAnsiTheme="minorEastAsia" w:eastAsiaTheme="minorEastAsia"/>
          <w:bCs/>
          <w:sz w:val="28"/>
          <w:szCs w:val="28"/>
        </w:rPr>
        <w:t>1.3  依据标准</w:t>
      </w:r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p>
      <w:pPr>
        <w:spacing w:line="0" w:lineRule="atLeast"/>
        <w:jc w:val="center"/>
        <w:rPr>
          <w:rFonts w:asciiTheme="minorEastAsia" w:hAnsiTheme="minorEastAsia" w:eastAsiaTheme="minorEastAsia"/>
          <w:sz w:val="24"/>
        </w:rPr>
      </w:pPr>
      <w:r>
        <w:rPr>
          <w:rFonts w:hint="eastAsia" w:cs="宋体" w:asciiTheme="minorEastAsia" w:hAnsiTheme="minorEastAsia" w:eastAsiaTheme="minorEastAsia"/>
          <w:b/>
          <w:kern w:val="0"/>
          <w:sz w:val="24"/>
        </w:rPr>
        <w:t>直流电阻测试仪</w:t>
      </w:r>
      <w:r>
        <w:rPr>
          <w:rFonts w:hint="eastAsia" w:asciiTheme="minorEastAsia" w:hAnsiTheme="minorEastAsia" w:eastAsiaTheme="minorEastAsia"/>
          <w:sz w:val="24"/>
        </w:rPr>
        <w:t>依据的相关标准如下表所示：</w:t>
      </w:r>
    </w:p>
    <w:tbl>
      <w:tblPr>
        <w:tblStyle w:val="88"/>
        <w:tblW w:w="0" w:type="auto"/>
        <w:tblInd w:w="10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8100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000000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序号</w:t>
            </w:r>
          </w:p>
        </w:tc>
        <w:tc>
          <w:tcPr>
            <w:tcW w:w="8100" w:type="dxa"/>
            <w:tcBorders>
              <w:top w:val="single" w:color="000000" w:sz="12" w:space="0"/>
            </w:tcBorders>
          </w:tcPr>
          <w:p>
            <w:pPr>
              <w:spacing w:line="0" w:lineRule="atLeas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标准名称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spacing w:line="0" w:lineRule="atLeas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1</w:t>
            </w:r>
          </w:p>
        </w:tc>
        <w:tc>
          <w:tcPr>
            <w:tcW w:w="8100" w:type="dxa"/>
          </w:tcPr>
          <w:p>
            <w:pPr>
              <w:spacing w:line="0" w:lineRule="atLeas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cs="Arial" w:asciiTheme="minorEastAsia" w:hAnsiTheme="minorEastAsia" w:eastAsiaTheme="minorEastAsia"/>
                <w:sz w:val="24"/>
                <w:shd w:val="clear" w:color="auto" w:fill="FFFFFF"/>
              </w:rPr>
              <w:t>GB50150-2006</w:t>
            </w:r>
            <w:r>
              <w:rPr>
                <w:rFonts w:hint="eastAsia" w:cs="Arial" w:asciiTheme="minorEastAsia" w:hAnsiTheme="minorEastAsia" w:eastAsiaTheme="minorEastAsia"/>
                <w:sz w:val="24"/>
                <w:shd w:val="clear" w:color="auto" w:fill="FFFFFF"/>
              </w:rPr>
              <w:t xml:space="preserve">　　  </w:t>
            </w:r>
            <w:r>
              <w:rPr>
                <w:rFonts w:cs="Arial" w:asciiTheme="minorEastAsia" w:hAnsiTheme="minorEastAsia" w:eastAsiaTheme="minorEastAsia"/>
                <w:sz w:val="24"/>
                <w:shd w:val="clear" w:color="auto" w:fill="FFFFFF"/>
              </w:rPr>
              <w:t xml:space="preserve"> </w:t>
            </w:r>
            <w:r>
              <w:rPr>
                <w:rFonts w:hint="eastAsia" w:cs="Arial" w:asciiTheme="minorEastAsia" w:hAnsiTheme="minorEastAsia" w:eastAsiaTheme="minorEastAsia"/>
                <w:sz w:val="24"/>
                <w:shd w:val="clear" w:color="auto" w:fill="FFFFFF"/>
              </w:rPr>
              <w:t>《电气装置安装工程电气设备交接试验标准》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spacing w:line="0" w:lineRule="atLeas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2</w:t>
            </w:r>
          </w:p>
        </w:tc>
        <w:tc>
          <w:tcPr>
            <w:tcW w:w="8100" w:type="dxa"/>
            <w:vAlign w:val="center"/>
          </w:tcPr>
          <w:p>
            <w:pPr>
              <w:spacing w:line="0" w:lineRule="atLeast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Style w:val="93"/>
                <w:rFonts w:asciiTheme="minorEastAsia" w:hAnsiTheme="minorEastAsia" w:eastAsiaTheme="minorEastAsia"/>
                <w:b/>
                <w:i w:val="0"/>
                <w:iCs w:val="0"/>
                <w:sz w:val="24"/>
                <w:shd w:val="clear" w:color="auto" w:fill="FFFFFF"/>
              </w:rPr>
              <w:t>GB6587-86</w:t>
            </w:r>
            <w:r>
              <w:rPr>
                <w:rStyle w:val="93"/>
                <w:rFonts w:hint="eastAsia" w:asciiTheme="minorEastAsia" w:hAnsiTheme="minorEastAsia" w:eastAsiaTheme="minorEastAsia"/>
                <w:b/>
                <w:i w:val="0"/>
                <w:iCs w:val="0"/>
                <w:sz w:val="24"/>
                <w:shd w:val="clear" w:color="auto" w:fill="FFFFFF"/>
              </w:rPr>
              <w:t xml:space="preserve">         </w:t>
            </w:r>
            <w:r>
              <w:rPr>
                <w:rStyle w:val="93"/>
                <w:rFonts w:asciiTheme="minorEastAsia" w:hAnsiTheme="minorEastAsia" w:eastAsiaTheme="minorEastAsia"/>
                <w:b/>
                <w:i w:val="0"/>
                <w:iCs w:val="0"/>
                <w:sz w:val="24"/>
                <w:shd w:val="clear" w:color="auto" w:fill="FFFFFF"/>
              </w:rPr>
              <w:t xml:space="preserve"> </w:t>
            </w:r>
            <w:r>
              <w:rPr>
                <w:rFonts w:asciiTheme="minorEastAsia" w:hAnsiTheme="minorEastAsia" w:eastAsiaTheme="minorEastAsia"/>
                <w:b/>
                <w:sz w:val="24"/>
                <w:shd w:val="clear" w:color="auto" w:fill="FFFFFF"/>
              </w:rPr>
              <w:t>《电子测量仪器环境试验总纲》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spacing w:line="0" w:lineRule="atLeas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8100" w:type="dxa"/>
            <w:vAlign w:val="center"/>
          </w:tcPr>
          <w:p>
            <w:pPr>
              <w:spacing w:line="0" w:lineRule="atLeast"/>
              <w:rPr>
                <w:rFonts w:asciiTheme="minorEastAsia" w:hAnsiTheme="minorEastAsia" w:eastAsiaTheme="minorEastAsia"/>
                <w:b/>
                <w:bCs/>
                <w:sz w:val="24"/>
              </w:rPr>
            </w:pPr>
            <w:r>
              <w:rPr>
                <w:rFonts w:asciiTheme="minorEastAsia" w:hAnsiTheme="minorEastAsia" w:eastAsiaTheme="minorEastAsia"/>
                <w:b/>
                <w:sz w:val="24"/>
                <w:shd w:val="clear" w:color="auto" w:fill="FFFFFF"/>
              </w:rPr>
              <w:t>GB6593-86</w:t>
            </w:r>
            <w:r>
              <w:rPr>
                <w:rFonts w:hint="eastAsia" w:asciiTheme="minorEastAsia" w:hAnsiTheme="minorEastAsia" w:eastAsiaTheme="minorEastAsia"/>
                <w:b/>
                <w:sz w:val="24"/>
                <w:shd w:val="clear" w:color="auto" w:fill="FFFFFF"/>
              </w:rPr>
              <w:t xml:space="preserve">         </w:t>
            </w:r>
            <w:r>
              <w:rPr>
                <w:rFonts w:asciiTheme="minorEastAsia" w:hAnsiTheme="minorEastAsia" w:eastAsiaTheme="minorEastAsia"/>
                <w:b/>
                <w:sz w:val="24"/>
                <w:shd w:val="clear" w:color="auto" w:fill="FFFFFF"/>
              </w:rPr>
              <w:t xml:space="preserve"> 《电子仪器质量检定规则》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spacing w:line="0" w:lineRule="atLeas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4</w:t>
            </w:r>
          </w:p>
        </w:tc>
        <w:tc>
          <w:tcPr>
            <w:tcW w:w="8100" w:type="dxa"/>
          </w:tcPr>
          <w:p>
            <w:pPr>
              <w:autoSpaceDE w:val="0"/>
              <w:spacing w:line="0" w:lineRule="atLeast"/>
              <w:rPr>
                <w:rFonts w:asciiTheme="minorEastAsia" w:hAnsiTheme="minorEastAsia" w:eastAsiaTheme="minorEastAsia"/>
                <w:b/>
                <w:bCs/>
                <w:sz w:val="24"/>
              </w:rPr>
            </w:pPr>
            <w:r>
              <w:rPr>
                <w:rFonts w:asciiTheme="minorEastAsia" w:hAnsiTheme="minorEastAsia" w:eastAsiaTheme="minorEastAsia"/>
                <w:b/>
                <w:bCs/>
                <w:sz w:val="24"/>
                <w:shd w:val="clear" w:color="auto" w:fill="FFFFFF"/>
              </w:rPr>
              <w:t>DL/T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shd w:val="clear" w:color="auto" w:fill="FFFFFF"/>
              </w:rPr>
              <w:t>845.3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hd w:val="clear" w:color="auto" w:fill="FFFFFF"/>
              </w:rPr>
              <w:t>-200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shd w:val="clear" w:color="auto" w:fill="FFFFFF"/>
              </w:rPr>
              <w:t xml:space="preserve">4    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hd w:val="clear" w:color="auto" w:fill="FFFFFF"/>
              </w:rPr>
              <w:t xml:space="preserve"> </w:t>
            </w:r>
            <w:r>
              <w:rPr>
                <w:rFonts w:hint="eastAsia" w:cs="Arial" w:asciiTheme="minorEastAsia" w:hAnsiTheme="minorEastAsia" w:eastAsiaTheme="minorEastAsia"/>
                <w:b/>
                <w:sz w:val="24"/>
                <w:shd w:val="clear" w:color="auto" w:fill="FFFFFF"/>
              </w:rPr>
              <w:t>《</w:t>
            </w:r>
            <w:r>
              <w:rPr>
                <w:rFonts w:asciiTheme="minorEastAsia" w:hAnsiTheme="minorEastAsia" w:eastAsiaTheme="minorEastAsia"/>
                <w:b/>
                <w:sz w:val="24"/>
                <w:shd w:val="clear" w:color="auto" w:fill="FFFFFF"/>
              </w:rPr>
              <w:t>电力行业标准直流电阻测试仪通用技术条件</w:t>
            </w:r>
            <w:r>
              <w:rPr>
                <w:rFonts w:hint="eastAsia" w:cs="Arial" w:asciiTheme="minorEastAsia" w:hAnsiTheme="minorEastAsia" w:eastAsiaTheme="minorEastAsia"/>
                <w:b/>
                <w:sz w:val="24"/>
                <w:shd w:val="clear" w:color="auto" w:fill="FFFFFF"/>
              </w:rPr>
              <w:t>》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spacing w:line="0" w:lineRule="atLeas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5</w:t>
            </w:r>
          </w:p>
        </w:tc>
        <w:tc>
          <w:tcPr>
            <w:tcW w:w="8100" w:type="dxa"/>
          </w:tcPr>
          <w:p>
            <w:pPr>
              <w:autoSpaceDE w:val="0"/>
              <w:spacing w:line="0" w:lineRule="atLeast"/>
              <w:rPr>
                <w:rFonts w:cs="Arial" w:asciiTheme="minorEastAsia" w:hAnsiTheme="minorEastAsia" w:eastAsiaTheme="minorEastAsia"/>
                <w:sz w:val="24"/>
                <w:shd w:val="clear" w:color="auto" w:fill="FFFFFF"/>
              </w:rPr>
            </w:pPr>
            <w:r>
              <w:rPr>
                <w:rFonts w:cs="Arial" w:asciiTheme="minorEastAsia" w:hAnsiTheme="minorEastAsia" w:eastAsiaTheme="minorEastAsia"/>
                <w:sz w:val="24"/>
                <w:shd w:val="clear" w:color="auto" w:fill="FFFFFF"/>
              </w:rPr>
              <w:t>DL/T 596-2005    </w:t>
            </w:r>
            <w:r>
              <w:rPr>
                <w:rFonts w:hint="eastAsia" w:cs="Arial" w:asciiTheme="minorEastAsia" w:hAnsiTheme="minorEastAsia" w:eastAsiaTheme="minorEastAsia"/>
                <w:b/>
                <w:sz w:val="24"/>
                <w:shd w:val="clear" w:color="auto" w:fill="FFFFFF"/>
              </w:rPr>
              <w:t xml:space="preserve">    </w:t>
            </w:r>
            <w:r>
              <w:rPr>
                <w:rFonts w:cs="Arial" w:asciiTheme="minorEastAsia" w:hAnsiTheme="minorEastAsia" w:eastAsiaTheme="minorEastAsia"/>
                <w:b/>
                <w:sz w:val="24"/>
                <w:shd w:val="clear" w:color="auto" w:fill="FFFFFF"/>
              </w:rPr>
              <w:t xml:space="preserve"> </w:t>
            </w:r>
            <w:r>
              <w:rPr>
                <w:rFonts w:hint="eastAsia" w:cs="Arial" w:asciiTheme="minorEastAsia" w:hAnsiTheme="minorEastAsia" w:eastAsiaTheme="minorEastAsia"/>
                <w:sz w:val="24"/>
                <w:shd w:val="clear" w:color="auto" w:fill="FFFFFF"/>
              </w:rPr>
              <w:t>《电力设备预防性试验规程》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spacing w:line="0" w:lineRule="atLeas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6</w:t>
            </w:r>
          </w:p>
        </w:tc>
        <w:tc>
          <w:tcPr>
            <w:tcW w:w="8100" w:type="dxa"/>
          </w:tcPr>
          <w:p>
            <w:pPr>
              <w:autoSpaceDE w:val="0"/>
              <w:spacing w:line="0" w:lineRule="atLeast"/>
              <w:rPr>
                <w:rFonts w:cs="Arial" w:asciiTheme="minorEastAsia" w:hAnsiTheme="minorEastAsia" w:eastAsiaTheme="minorEastAsia"/>
                <w:sz w:val="24"/>
                <w:shd w:val="clear" w:color="auto" w:fill="FFFFFF"/>
              </w:rPr>
            </w:pPr>
            <w:r>
              <w:rPr>
                <w:rFonts w:cs="Arial" w:asciiTheme="minorEastAsia" w:hAnsiTheme="minorEastAsia" w:eastAsiaTheme="minorEastAsia"/>
                <w:sz w:val="24"/>
                <w:shd w:val="clear" w:color="auto" w:fill="FFFFFF"/>
              </w:rPr>
              <w:t>DL/T 846-2004 </w:t>
            </w:r>
            <w:r>
              <w:rPr>
                <w:rFonts w:cs="Arial" w:asciiTheme="minorEastAsia" w:hAnsiTheme="minorEastAsia" w:eastAsiaTheme="minorEastAsia"/>
                <w:b/>
                <w:sz w:val="24"/>
                <w:shd w:val="clear" w:color="auto" w:fill="FFFFFF"/>
              </w:rPr>
              <w:t xml:space="preserve">  </w:t>
            </w:r>
            <w:r>
              <w:rPr>
                <w:rFonts w:hint="eastAsia" w:cs="Arial" w:asciiTheme="minorEastAsia" w:hAnsiTheme="minorEastAsia" w:eastAsiaTheme="minorEastAsia"/>
                <w:b/>
                <w:sz w:val="24"/>
                <w:shd w:val="clear" w:color="auto" w:fill="FFFFFF"/>
              </w:rPr>
              <w:t xml:space="preserve">    </w:t>
            </w:r>
            <w:r>
              <w:rPr>
                <w:rFonts w:cs="Arial" w:asciiTheme="minorEastAsia" w:hAnsiTheme="minorEastAsia" w:eastAsiaTheme="minorEastAsia"/>
                <w:b/>
                <w:sz w:val="24"/>
                <w:shd w:val="clear" w:color="auto" w:fill="FFFFFF"/>
              </w:rPr>
              <w:t xml:space="preserve"> </w:t>
            </w:r>
            <w:r>
              <w:rPr>
                <w:rFonts w:hint="eastAsia" w:cs="Arial" w:asciiTheme="minorEastAsia" w:hAnsiTheme="minorEastAsia" w:eastAsiaTheme="minorEastAsia"/>
                <w:sz w:val="24"/>
                <w:shd w:val="clear" w:color="auto" w:fill="FFFFFF"/>
              </w:rPr>
              <w:t>《高电压测试设备通用技术条件系列标准》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bottom w:val="single" w:color="000000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7</w:t>
            </w:r>
          </w:p>
        </w:tc>
        <w:tc>
          <w:tcPr>
            <w:tcW w:w="8100" w:type="dxa"/>
            <w:tcBorders>
              <w:bottom w:val="single" w:color="000000" w:sz="12" w:space="0"/>
            </w:tcBorders>
          </w:tcPr>
          <w:p>
            <w:pPr>
              <w:spacing w:line="0" w:lineRule="atLeast"/>
              <w:rPr>
                <w:rFonts w:cs="Arial" w:asciiTheme="minorEastAsia" w:hAnsiTheme="minorEastAsia" w:eastAsiaTheme="minorEastAsia"/>
                <w:sz w:val="24"/>
                <w:shd w:val="clear" w:color="auto" w:fill="FFFFFF"/>
              </w:rPr>
            </w:pPr>
            <w:r>
              <w:rPr>
                <w:rFonts w:cs="Arial" w:asciiTheme="minorEastAsia" w:hAnsiTheme="minorEastAsia" w:eastAsiaTheme="minorEastAsia"/>
                <w:sz w:val="24"/>
                <w:shd w:val="clear" w:color="auto" w:fill="FFFFFF"/>
              </w:rPr>
              <w:t>GB1094.1-GB1094.6-96</w:t>
            </w:r>
            <w:r>
              <w:rPr>
                <w:rFonts w:hint="eastAsia" w:cs="Arial" w:asciiTheme="minorEastAsia" w:hAnsiTheme="minorEastAsia" w:eastAsiaTheme="minorEastAsia"/>
                <w:sz w:val="24"/>
                <w:shd w:val="clear" w:color="auto" w:fill="FFFFFF"/>
              </w:rPr>
              <w:t>《外壳防护等级》</w:t>
            </w:r>
          </w:p>
        </w:tc>
      </w:tr>
    </w:tbl>
    <w:p>
      <w:pPr>
        <w:widowControl/>
        <w:jc w:val="left"/>
        <w:rPr>
          <w:rFonts w:asciiTheme="minorEastAsia" w:hAnsiTheme="minorEastAsia" w:eastAsiaTheme="minorEastAsia"/>
        </w:rPr>
      </w:pPr>
      <w:bookmarkStart w:id="38" w:name="_Toc382575208"/>
      <w:bookmarkStart w:id="39" w:name="_Toc383203585"/>
      <w:bookmarkStart w:id="40" w:name="_Toc371941323"/>
      <w:bookmarkStart w:id="41" w:name="_Toc371940936"/>
      <w:bookmarkStart w:id="42" w:name="_Toc371941033"/>
      <w:bookmarkStart w:id="43" w:name="_Toc382338916"/>
      <w:bookmarkStart w:id="44" w:name="_Toc382338780"/>
      <w:bookmarkStart w:id="45" w:name="_Toc371943403"/>
      <w:bookmarkStart w:id="46" w:name="_Toc380073268"/>
      <w:bookmarkStart w:id="47" w:name="_Toc358793723"/>
      <w:bookmarkStart w:id="48" w:name="_Toc371941494"/>
      <w:bookmarkStart w:id="49" w:name="_Toc371944386"/>
      <w:bookmarkStart w:id="50" w:name="_Toc383203604"/>
      <w:bookmarkStart w:id="51" w:name="_Toc371942527"/>
      <w:bookmarkStart w:id="52" w:name="_Toc371942580"/>
      <w:bookmarkStart w:id="53" w:name="_Toc371941684"/>
      <w:bookmarkStart w:id="54" w:name="_Toc371683400"/>
      <w:bookmarkStart w:id="55" w:name="_Toc382509078"/>
      <w:bookmarkStart w:id="56" w:name="_Toc371939716"/>
      <w:bookmarkStart w:id="57" w:name="_Toc371943143"/>
      <w:bookmarkStart w:id="58" w:name="_Toc371941353"/>
    </w:p>
    <w:p>
      <w:pPr>
        <w:pStyle w:val="4"/>
        <w:numPr>
          <w:ilvl w:val="1"/>
          <w:numId w:val="0"/>
        </w:numPr>
        <w:tabs>
          <w:tab w:val="left" w:pos="2490"/>
        </w:tabs>
        <w:autoSpaceDE w:val="0"/>
        <w:spacing w:before="0" w:after="0" w:line="360" w:lineRule="auto"/>
        <w:rPr>
          <w:rFonts w:asciiTheme="minorEastAsia" w:hAnsiTheme="minorEastAsia" w:eastAsiaTheme="minorEastAsia"/>
          <w:bCs/>
          <w:sz w:val="28"/>
          <w:szCs w:val="28"/>
        </w:rPr>
      </w:pPr>
      <w:bookmarkStart w:id="59" w:name="_Toc66180731"/>
      <w:r>
        <w:rPr>
          <w:rFonts w:hint="eastAsia" w:asciiTheme="minorEastAsia" w:hAnsiTheme="minorEastAsia" w:eastAsiaTheme="minorEastAsia"/>
          <w:sz w:val="28"/>
          <w:szCs w:val="28"/>
        </w:rPr>
        <w:t>二、产品信息</w:t>
      </w:r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</w:p>
    <w:p>
      <w:pPr>
        <w:pStyle w:val="4"/>
        <w:numPr>
          <w:ilvl w:val="1"/>
          <w:numId w:val="0"/>
        </w:numPr>
        <w:tabs>
          <w:tab w:val="left" w:pos="2490"/>
        </w:tabs>
        <w:autoSpaceDE w:val="0"/>
        <w:spacing w:before="0" w:after="0" w:line="360" w:lineRule="auto"/>
        <w:rPr>
          <w:rFonts w:asciiTheme="minorEastAsia" w:hAnsiTheme="minorEastAsia" w:eastAsiaTheme="minorEastAsia"/>
          <w:bCs/>
          <w:sz w:val="44"/>
          <w:szCs w:val="44"/>
        </w:rPr>
      </w:pPr>
      <w:bookmarkStart w:id="60" w:name="_Toc371944387"/>
      <w:bookmarkStart w:id="61" w:name="_Toc382338781"/>
      <w:bookmarkStart w:id="62" w:name="_Toc380073269"/>
      <w:bookmarkStart w:id="63" w:name="_Toc382338917"/>
      <w:bookmarkStart w:id="64" w:name="_Toc66180732"/>
      <w:bookmarkStart w:id="65" w:name="_Toc383203586"/>
      <w:bookmarkStart w:id="66" w:name="_Toc383203605"/>
      <w:bookmarkStart w:id="67" w:name="_Toc382575209"/>
      <w:bookmarkStart w:id="68" w:name="_Toc382509079"/>
      <w:r>
        <w:rPr>
          <w:rFonts w:hint="eastAsia" w:asciiTheme="minorEastAsia" w:hAnsiTheme="minorEastAsia" w:eastAsiaTheme="minorEastAsia"/>
          <w:bCs/>
          <w:sz w:val="24"/>
        </w:rPr>
        <w:t xml:space="preserve">2.1 </w:t>
      </w:r>
      <w:r>
        <w:rPr>
          <w:rFonts w:hint="eastAsia" w:asciiTheme="minorEastAsia" w:hAnsiTheme="minorEastAsia" w:eastAsiaTheme="minorEastAsia"/>
          <w:bCs/>
          <w:sz w:val="28"/>
          <w:szCs w:val="28"/>
        </w:rPr>
        <w:t xml:space="preserve"> </w:t>
      </w:r>
      <w:bookmarkEnd w:id="60"/>
      <w:bookmarkEnd w:id="61"/>
      <w:bookmarkEnd w:id="62"/>
      <w:bookmarkEnd w:id="63"/>
      <w:r>
        <w:rPr>
          <w:rFonts w:hint="eastAsia" w:asciiTheme="minorEastAsia" w:hAnsiTheme="minorEastAsia" w:eastAsiaTheme="minorEastAsia"/>
          <w:bCs/>
          <w:sz w:val="28"/>
          <w:szCs w:val="28"/>
        </w:rPr>
        <w:t>突出优势</w:t>
      </w:r>
      <w:bookmarkEnd w:id="64"/>
      <w:bookmarkEnd w:id="65"/>
      <w:bookmarkEnd w:id="66"/>
      <w:bookmarkEnd w:id="67"/>
      <w:bookmarkEnd w:id="68"/>
    </w:p>
    <w:p>
      <w:pPr>
        <w:numPr>
          <w:ilvl w:val="0"/>
          <w:numId w:val="2"/>
        </w:numPr>
        <w:spacing w:line="360" w:lineRule="auto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 xml:space="preserve"> 仪器输出电流大，且重量轻，轻巧强大，方便携带。</w:t>
      </w:r>
    </w:p>
    <w:p>
      <w:pPr>
        <w:numPr>
          <w:ilvl w:val="0"/>
          <w:numId w:val="2"/>
        </w:numPr>
        <w:spacing w:line="360" w:lineRule="auto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 xml:space="preserve"> 仪器提供6档输出电流选择，最大可以</w:t>
      </w:r>
      <w:r>
        <w:rPr>
          <w:rFonts w:hint="eastAsia" w:asciiTheme="minorEastAsia" w:hAnsiTheme="minorEastAsia" w:eastAsiaTheme="minorEastAsia"/>
          <w:b/>
          <w:sz w:val="24"/>
        </w:rPr>
        <w:t>输出10A电流</w:t>
      </w:r>
      <w:r>
        <w:rPr>
          <w:rFonts w:hint="eastAsia" w:asciiTheme="minorEastAsia" w:hAnsiTheme="minorEastAsia" w:eastAsiaTheme="minorEastAsia"/>
          <w:sz w:val="24"/>
        </w:rPr>
        <w:t>。</w:t>
      </w:r>
    </w:p>
    <w:p>
      <w:pPr>
        <w:numPr>
          <w:ilvl w:val="0"/>
          <w:numId w:val="2"/>
        </w:numPr>
        <w:spacing w:line="360" w:lineRule="auto"/>
        <w:rPr>
          <w:rFonts w:asciiTheme="minorEastAsia" w:hAnsiTheme="minorEastAsia" w:eastAsiaTheme="minorEastAsia"/>
          <w:sz w:val="24"/>
        </w:rPr>
      </w:pPr>
      <w:r>
        <w:rPr>
          <w:rStyle w:val="99"/>
          <w:rFonts w:hint="eastAsia" w:asciiTheme="minorEastAsia" w:hAnsiTheme="minorEastAsia" w:eastAsiaTheme="minorEastAsia"/>
          <w:b/>
          <w:color w:val="auto"/>
          <w:sz w:val="24"/>
        </w:rPr>
        <w:t xml:space="preserve"> 内置大容量锂电池，</w:t>
      </w:r>
      <w:r>
        <w:rPr>
          <w:rFonts w:hint="eastAsia" w:asciiTheme="minorEastAsia" w:hAnsiTheme="minorEastAsia" w:eastAsiaTheme="minorEastAsia"/>
          <w:sz w:val="24"/>
        </w:rPr>
        <w:t>便于现场操作，可连续工作8小时以上。</w:t>
      </w:r>
    </w:p>
    <w:p>
      <w:pPr>
        <w:numPr>
          <w:ilvl w:val="0"/>
          <w:numId w:val="2"/>
        </w:numPr>
        <w:tabs>
          <w:tab w:val="clear" w:pos="502"/>
        </w:tabs>
        <w:spacing w:line="360" w:lineRule="auto"/>
        <w:ind w:left="630" w:hanging="488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b/>
          <w:sz w:val="24"/>
        </w:rPr>
        <w:t>测量范围宽（0-</w:t>
      </w:r>
      <w:r>
        <w:rPr>
          <w:rFonts w:asciiTheme="minorEastAsia" w:hAnsiTheme="minorEastAsia" w:eastAsiaTheme="minorEastAsia"/>
          <w:b/>
          <w:sz w:val="24"/>
        </w:rPr>
        <w:t>5</w:t>
      </w:r>
      <w:r>
        <w:rPr>
          <w:rFonts w:hint="eastAsia" w:asciiTheme="minorEastAsia" w:hAnsiTheme="minorEastAsia" w:eastAsiaTheme="minorEastAsia"/>
          <w:b/>
          <w:sz w:val="24"/>
        </w:rPr>
        <w:t>0KΩ），</w:t>
      </w:r>
      <w:r>
        <w:rPr>
          <w:rFonts w:hint="eastAsia" w:asciiTheme="minorEastAsia" w:hAnsiTheme="minorEastAsia" w:eastAsiaTheme="minorEastAsia"/>
          <w:sz w:val="24"/>
        </w:rPr>
        <w:t>适用于</w:t>
      </w:r>
      <w:r>
        <w:rPr>
          <w:rFonts w:asciiTheme="minorEastAsia" w:hAnsiTheme="minorEastAsia" w:eastAsiaTheme="minorEastAsia"/>
          <w:sz w:val="24"/>
        </w:rPr>
        <w:t>变压器、互感器、电抗器、</w:t>
      </w:r>
      <w:r>
        <w:rPr>
          <w:rFonts w:hint="eastAsia" w:asciiTheme="minorEastAsia" w:hAnsiTheme="minorEastAsia" w:eastAsiaTheme="minorEastAsia"/>
          <w:sz w:val="24"/>
        </w:rPr>
        <w:t>发电机、  电机</w:t>
      </w:r>
      <w:r>
        <w:rPr>
          <w:rFonts w:asciiTheme="minorEastAsia" w:hAnsiTheme="minorEastAsia" w:eastAsiaTheme="minorEastAsia"/>
          <w:sz w:val="24"/>
        </w:rPr>
        <w:t>等</w:t>
      </w:r>
      <w:r>
        <w:rPr>
          <w:rFonts w:hint="eastAsia" w:asciiTheme="minorEastAsia" w:hAnsiTheme="minorEastAsia" w:eastAsiaTheme="minorEastAsia"/>
          <w:sz w:val="24"/>
        </w:rPr>
        <w:t>感性</w:t>
      </w:r>
      <w:r>
        <w:rPr>
          <w:rFonts w:asciiTheme="minorEastAsia" w:hAnsiTheme="minorEastAsia" w:eastAsiaTheme="minorEastAsia"/>
          <w:sz w:val="24"/>
        </w:rPr>
        <w:t>试品，</w:t>
      </w:r>
      <w:r>
        <w:rPr>
          <w:rFonts w:hint="eastAsia" w:asciiTheme="minorEastAsia" w:hAnsiTheme="minorEastAsia" w:eastAsiaTheme="minorEastAsia"/>
          <w:sz w:val="24"/>
        </w:rPr>
        <w:t>也可用于测量开关、铜排、接</w:t>
      </w:r>
      <w:r>
        <w:rPr>
          <w:rFonts w:asciiTheme="minorEastAsia" w:hAnsiTheme="minorEastAsia" w:eastAsiaTheme="minorEastAsia"/>
          <w:sz w:val="24"/>
        </w:rPr>
        <w:t>触</w:t>
      </w:r>
      <w:r>
        <w:rPr>
          <w:rFonts w:hint="eastAsia" w:asciiTheme="minorEastAsia" w:hAnsiTheme="minorEastAsia" w:eastAsiaTheme="minorEastAsia"/>
          <w:sz w:val="24"/>
        </w:rPr>
        <w:t>器</w:t>
      </w:r>
      <w:r>
        <w:rPr>
          <w:rFonts w:asciiTheme="minorEastAsia" w:hAnsiTheme="minorEastAsia" w:eastAsiaTheme="minorEastAsia"/>
          <w:sz w:val="24"/>
        </w:rPr>
        <w:t>、继电器触点</w:t>
      </w:r>
      <w:r>
        <w:rPr>
          <w:rFonts w:hint="eastAsia" w:asciiTheme="minorEastAsia" w:hAnsiTheme="minorEastAsia" w:eastAsiaTheme="minorEastAsia"/>
          <w:sz w:val="24"/>
        </w:rPr>
        <w:t>、金属导线、电缆附件</w:t>
      </w:r>
      <w:r>
        <w:rPr>
          <w:rFonts w:asciiTheme="minorEastAsia" w:hAnsiTheme="minorEastAsia" w:eastAsiaTheme="minorEastAsia"/>
          <w:sz w:val="24"/>
        </w:rPr>
        <w:t>等试品的测量</w:t>
      </w:r>
      <w:r>
        <w:rPr>
          <w:rFonts w:hint="eastAsia" w:asciiTheme="minorEastAsia" w:hAnsiTheme="minorEastAsia" w:eastAsiaTheme="minorEastAsia"/>
          <w:sz w:val="24"/>
        </w:rPr>
        <w:t>。</w:t>
      </w:r>
    </w:p>
    <w:p>
      <w:pPr>
        <w:numPr>
          <w:ilvl w:val="0"/>
          <w:numId w:val="2"/>
        </w:numPr>
        <w:tabs>
          <w:tab w:val="left" w:pos="709"/>
          <w:tab w:val="clear" w:pos="502"/>
        </w:tabs>
        <w:spacing w:line="360" w:lineRule="auto"/>
        <w:ind w:left="644" w:hanging="5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本仪器带有万年历、99组数据存储、手动温度换算等功能，关机不丢失数据。</w:t>
      </w:r>
    </w:p>
    <w:p>
      <w:pPr>
        <w:numPr>
          <w:ilvl w:val="0"/>
          <w:numId w:val="2"/>
        </w:numPr>
        <w:tabs>
          <w:tab w:val="clear" w:pos="502"/>
        </w:tabs>
        <w:spacing w:line="360" w:lineRule="auto"/>
        <w:ind w:left="709" w:hanging="567"/>
        <w:rPr>
          <w:rFonts w:asciiTheme="minorEastAsia" w:hAnsiTheme="minorEastAsia" w:eastAsiaTheme="minorEastAsia"/>
          <w:sz w:val="24"/>
        </w:rPr>
      </w:pPr>
      <w:r>
        <w:rPr>
          <w:rFonts w:hint="eastAsia" w:cs="宋体" w:asciiTheme="minorEastAsia" w:hAnsiTheme="minorEastAsia" w:eastAsiaTheme="minorEastAsia"/>
          <w:kern w:val="0"/>
          <w:sz w:val="24"/>
        </w:rPr>
        <w:t>菜单简单友好</w:t>
      </w:r>
      <w:r>
        <w:rPr>
          <w:rFonts w:hint="eastAsia" w:asciiTheme="minorEastAsia" w:hAnsiTheme="minorEastAsia" w:eastAsiaTheme="minorEastAsia"/>
          <w:sz w:val="24"/>
        </w:rPr>
        <w:t>，显示数据清晰易读，阳光下可清晰显示。</w:t>
      </w:r>
    </w:p>
    <w:p>
      <w:pPr>
        <w:numPr>
          <w:ilvl w:val="0"/>
          <w:numId w:val="2"/>
        </w:numPr>
        <w:spacing w:line="360" w:lineRule="auto"/>
        <w:rPr>
          <w:rFonts w:cs="宋体" w:asciiTheme="minorEastAsia" w:hAnsiTheme="minorEastAsia" w:eastAsiaTheme="minorEastAsia"/>
          <w:kern w:val="0"/>
          <w:sz w:val="24"/>
        </w:rPr>
      </w:pPr>
      <w:r>
        <w:rPr>
          <w:rFonts w:hint="eastAsia" w:cs="宋体" w:asciiTheme="minorEastAsia" w:hAnsiTheme="minorEastAsia" w:eastAsiaTheme="minorEastAsia"/>
          <w:kern w:val="0"/>
          <w:sz w:val="24"/>
        </w:rPr>
        <w:t xml:space="preserve"> 本机具有音响放电报警，放电指示清晰，减少误操作。</w:t>
      </w:r>
    </w:p>
    <w:p>
      <w:pPr>
        <w:numPr>
          <w:ilvl w:val="0"/>
          <w:numId w:val="2"/>
        </w:numPr>
        <w:spacing w:line="360" w:lineRule="auto"/>
        <w:rPr>
          <w:rFonts w:cs="宋体" w:asciiTheme="minorEastAsia" w:hAnsiTheme="minorEastAsia" w:eastAsiaTheme="minorEastAsia"/>
          <w:kern w:val="0"/>
          <w:sz w:val="24"/>
        </w:rPr>
      </w:pPr>
      <w:r>
        <w:rPr>
          <w:rFonts w:hint="eastAsia" w:cs="宋体" w:asciiTheme="minorEastAsia" w:hAnsiTheme="minorEastAsia" w:eastAsiaTheme="minorEastAsia"/>
          <w:kern w:val="0"/>
          <w:sz w:val="24"/>
        </w:rPr>
        <w:t xml:space="preserve"> 本机具有精度高、防震、抗干扰、稳定性高、携带方便等特点。</w:t>
      </w:r>
    </w:p>
    <w:p>
      <w:pPr>
        <w:numPr>
          <w:ilvl w:val="0"/>
          <w:numId w:val="2"/>
        </w:numPr>
        <w:tabs>
          <w:tab w:val="left" w:pos="567"/>
          <w:tab w:val="clear" w:pos="502"/>
        </w:tabs>
        <w:spacing w:line="360" w:lineRule="auto"/>
        <w:ind w:left="567" w:hanging="425"/>
        <w:rPr>
          <w:rFonts w:cs="宋体" w:asciiTheme="minorEastAsia" w:hAnsiTheme="minorEastAsia" w:eastAsiaTheme="minorEastAsia"/>
          <w:kern w:val="0"/>
          <w:sz w:val="24"/>
        </w:rPr>
      </w:pPr>
      <w:r>
        <w:rPr>
          <w:rFonts w:hint="eastAsia" w:cs="宋体" w:asciiTheme="minorEastAsia" w:hAnsiTheme="minorEastAsia" w:eastAsiaTheme="minorEastAsia"/>
          <w:kern w:val="0"/>
          <w:sz w:val="24"/>
        </w:rPr>
        <w:t>具有完善的保护电路，</w:t>
      </w:r>
      <w:r>
        <w:rPr>
          <w:rFonts w:hint="eastAsia" w:cs="宋体"/>
          <w:kern w:val="0"/>
          <w:sz w:val="24"/>
        </w:rPr>
        <w:t>测试线意外断开或电源中断，内建</w:t>
      </w:r>
      <w:r>
        <w:rPr>
          <w:rFonts w:hint="eastAsia" w:cs="宋体" w:asciiTheme="minorEastAsia" w:hAnsiTheme="minorEastAsia" w:eastAsiaTheme="minorEastAsia"/>
          <w:kern w:val="0"/>
          <w:sz w:val="24"/>
        </w:rPr>
        <w:t>完善的</w:t>
      </w:r>
      <w:r>
        <w:rPr>
          <w:rFonts w:hint="eastAsia" w:cs="宋体"/>
          <w:kern w:val="0"/>
          <w:sz w:val="24"/>
        </w:rPr>
        <w:t>放电回路</w:t>
      </w:r>
      <w:r>
        <w:rPr>
          <w:rFonts w:hint="eastAsia" w:cs="宋体" w:asciiTheme="minorEastAsia" w:hAnsiTheme="minorEastAsia" w:eastAsiaTheme="minorEastAsia"/>
          <w:kern w:val="0"/>
          <w:sz w:val="24"/>
        </w:rPr>
        <w:t>及反 电势保护</w:t>
      </w:r>
      <w:r>
        <w:rPr>
          <w:rFonts w:hint="eastAsia" w:cs="宋体"/>
          <w:kern w:val="0"/>
          <w:sz w:val="24"/>
        </w:rPr>
        <w:t>电路使之</w:t>
      </w:r>
      <w:r>
        <w:rPr>
          <w:rFonts w:hint="eastAsia" w:cs="宋体" w:asciiTheme="minorEastAsia" w:hAnsiTheme="minorEastAsia" w:eastAsiaTheme="minorEastAsia"/>
          <w:kern w:val="0"/>
          <w:sz w:val="24"/>
        </w:rPr>
        <w:t>具有极强的抗拉弧能力。</w:t>
      </w:r>
    </w:p>
    <w:p>
      <w:pPr>
        <w:pStyle w:val="112"/>
        <w:numPr>
          <w:ilvl w:val="0"/>
          <w:numId w:val="2"/>
        </w:numPr>
        <w:spacing w:line="360" w:lineRule="auto"/>
        <w:ind w:firstLineChars="0"/>
        <w:rPr>
          <w:rFonts w:cs="宋体" w:asciiTheme="minorEastAsia" w:hAnsiTheme="minorEastAsia" w:eastAsiaTheme="minorEastAsia"/>
          <w:kern w:val="0"/>
          <w:sz w:val="28"/>
          <w:szCs w:val="28"/>
        </w:rPr>
      </w:pPr>
      <w:r>
        <w:rPr>
          <w:rFonts w:hint="eastAsia" w:cs="宋体"/>
          <w:kern w:val="0"/>
          <w:sz w:val="24"/>
        </w:rPr>
        <w:t>图形界面、直观简洁、</w:t>
      </w:r>
      <w:r>
        <w:rPr>
          <w:rFonts w:hint="eastAsia" w:cs="宋体" w:asciiTheme="minorEastAsia" w:hAnsiTheme="minorEastAsia" w:eastAsiaTheme="minorEastAsia"/>
          <w:kern w:val="0"/>
          <w:sz w:val="24"/>
        </w:rPr>
        <w:t>支持中英文切换。</w:t>
      </w:r>
      <w:r>
        <w:rPr>
          <w:rFonts w:hint="eastAsia" w:cs="宋体" w:asciiTheme="minorEastAsia" w:hAnsiTheme="minorEastAsia" w:eastAsiaTheme="minorEastAsia"/>
          <w:kern w:val="0"/>
          <w:sz w:val="28"/>
          <w:szCs w:val="28"/>
        </w:rPr>
        <w:tab/>
      </w:r>
    </w:p>
    <w:p>
      <w:pPr>
        <w:pStyle w:val="4"/>
        <w:numPr>
          <w:ilvl w:val="1"/>
          <w:numId w:val="0"/>
        </w:numPr>
        <w:tabs>
          <w:tab w:val="left" w:pos="2490"/>
        </w:tabs>
        <w:autoSpaceDE w:val="0"/>
        <w:spacing w:before="0" w:after="0" w:line="360" w:lineRule="auto"/>
        <w:rPr>
          <w:rFonts w:asciiTheme="minorEastAsia" w:hAnsiTheme="minorEastAsia" w:eastAsiaTheme="minorEastAsia"/>
          <w:bCs/>
          <w:sz w:val="44"/>
          <w:szCs w:val="44"/>
        </w:rPr>
      </w:pPr>
      <w:bookmarkStart w:id="69" w:name="_Toc382575210"/>
      <w:bookmarkStart w:id="70" w:name="_Toc382338918"/>
      <w:bookmarkStart w:id="71" w:name="_Toc382338782"/>
      <w:bookmarkStart w:id="72" w:name="_Toc66180733"/>
      <w:bookmarkStart w:id="73" w:name="_Toc382509080"/>
      <w:bookmarkStart w:id="74" w:name="_Toc383203606"/>
      <w:bookmarkStart w:id="75" w:name="_Toc383203587"/>
      <w:r>
        <w:rPr>
          <w:rFonts w:hint="eastAsia" w:asciiTheme="minorEastAsia" w:hAnsiTheme="minorEastAsia" w:eastAsiaTheme="minorEastAsia"/>
          <w:bCs/>
          <w:sz w:val="28"/>
          <w:szCs w:val="28"/>
        </w:rPr>
        <w:t>2.2  供电方式</w:t>
      </w:r>
      <w:bookmarkEnd w:id="69"/>
      <w:bookmarkEnd w:id="70"/>
      <w:bookmarkEnd w:id="71"/>
      <w:bookmarkEnd w:id="72"/>
      <w:bookmarkEnd w:id="73"/>
      <w:bookmarkEnd w:id="74"/>
      <w:bookmarkEnd w:id="75"/>
    </w:p>
    <w:p>
      <w:pPr>
        <w:spacing w:line="360" w:lineRule="auto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本仪器由大容量的内置锂电池供电；</w:t>
      </w:r>
    </w:p>
    <w:p>
      <w:pPr>
        <w:pStyle w:val="4"/>
        <w:numPr>
          <w:ilvl w:val="1"/>
          <w:numId w:val="0"/>
        </w:numPr>
        <w:tabs>
          <w:tab w:val="left" w:pos="2490"/>
        </w:tabs>
        <w:autoSpaceDE w:val="0"/>
        <w:spacing w:before="0" w:after="0" w:line="360" w:lineRule="auto"/>
        <w:rPr>
          <w:rFonts w:asciiTheme="minorEastAsia" w:hAnsiTheme="minorEastAsia" w:eastAsiaTheme="minorEastAsia"/>
          <w:bCs/>
          <w:sz w:val="28"/>
          <w:szCs w:val="28"/>
        </w:rPr>
      </w:pPr>
      <w:bookmarkStart w:id="76" w:name="_Toc382509081"/>
      <w:bookmarkStart w:id="77" w:name="_Toc383203588"/>
      <w:bookmarkStart w:id="78" w:name="_Toc382338919"/>
      <w:bookmarkStart w:id="79" w:name="_Toc383203607"/>
      <w:bookmarkStart w:id="80" w:name="_Toc382575211"/>
      <w:bookmarkStart w:id="81" w:name="_Toc382338783"/>
      <w:bookmarkStart w:id="82" w:name="_Toc66180734"/>
      <w:r>
        <w:rPr>
          <w:rFonts w:hint="eastAsia" w:asciiTheme="minorEastAsia" w:hAnsiTheme="minorEastAsia" w:eastAsiaTheme="minorEastAsia"/>
          <w:bCs/>
          <w:sz w:val="28"/>
          <w:szCs w:val="28"/>
        </w:rPr>
        <w:t xml:space="preserve">2.3  </w:t>
      </w:r>
      <w:bookmarkEnd w:id="76"/>
      <w:bookmarkEnd w:id="77"/>
      <w:bookmarkEnd w:id="78"/>
      <w:bookmarkEnd w:id="79"/>
      <w:bookmarkEnd w:id="80"/>
      <w:bookmarkEnd w:id="81"/>
      <w:r>
        <w:rPr>
          <w:rFonts w:hint="eastAsia" w:asciiTheme="minorEastAsia" w:hAnsiTheme="minorEastAsia" w:eastAsiaTheme="minorEastAsia"/>
          <w:bCs/>
          <w:sz w:val="28"/>
          <w:szCs w:val="28"/>
        </w:rPr>
        <w:t>外观示意</w:t>
      </w:r>
      <w:bookmarkEnd w:id="82"/>
    </w:p>
    <w:p>
      <w:pPr>
        <w:spacing w:line="360" w:lineRule="auto"/>
        <w:ind w:firstLine="48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为了在操作期间方便拿取仪器或露出侧面接口，可使手持式测试仪倾斜，如下图所示。</w:t>
      </w:r>
    </w:p>
    <w:p>
      <w:pPr>
        <w:pStyle w:val="5"/>
        <w:ind w:firstLine="0"/>
        <w:rPr>
          <w:rFonts w:asciiTheme="minorEastAsia" w:hAnsiTheme="minorEastAsia" w:eastAsiaTheme="minorEastAsia"/>
        </w:rPr>
      </w:pPr>
    </w:p>
    <w:p>
      <w:pPr>
        <w:spacing w:line="0" w:lineRule="atLeast"/>
        <w:rPr>
          <w:rFonts w:asciiTheme="minorEastAsia" w:hAnsiTheme="minorEastAsia" w:eastAsiaTheme="minorEastAsia"/>
          <w:b/>
          <w:color w:val="FF0000"/>
          <w:sz w:val="24"/>
        </w:rPr>
      </w:pPr>
    </w:p>
    <w:p>
      <w:pPr>
        <w:spacing w:line="0" w:lineRule="atLeast"/>
        <w:rPr>
          <w:rFonts w:asciiTheme="minorEastAsia" w:hAnsiTheme="minorEastAsia" w:eastAsiaTheme="minorEastAsia"/>
          <w:b/>
          <w:color w:val="0000FF"/>
          <w:sz w:val="28"/>
          <w:szCs w:val="28"/>
        </w:rPr>
      </w:pPr>
      <w:r>
        <w:rPr>
          <w:rFonts w:hint="eastAsia" w:asciiTheme="minorEastAsia" w:hAnsiTheme="minorEastAsia" w:eastAsiaTheme="minorEastAsi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2983865</wp:posOffset>
            </wp:positionH>
            <wp:positionV relativeFrom="margin">
              <wp:posOffset>1630680</wp:posOffset>
            </wp:positionV>
            <wp:extent cx="2679700" cy="3018790"/>
            <wp:effectExtent l="0" t="0" r="6350" b="0"/>
            <wp:wrapSquare wrapText="bothSides"/>
            <wp:docPr id="1" name="图片 1" descr="C:\Users\lenovo\Desktop\2-机身侧面-回路电阻_看图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lenovo\Desktop\2-机身侧面-回路电阻_看图王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79700" cy="301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eastAsiaTheme="minorEastAsia"/>
        </w:rPr>
        <w:drawing>
          <wp:inline distT="0" distB="0" distL="0" distR="0">
            <wp:extent cx="2298700" cy="1621790"/>
            <wp:effectExtent l="0" t="0" r="635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06542" cy="1627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0" w:lineRule="atLeast"/>
        <w:rPr>
          <w:rFonts w:asciiTheme="minorEastAsia" w:hAnsiTheme="minorEastAsia" w:eastAsiaTheme="minorEastAsia"/>
          <w:b/>
          <w:color w:val="0000FF"/>
          <w:sz w:val="28"/>
          <w:szCs w:val="28"/>
        </w:rPr>
      </w:pPr>
    </w:p>
    <w:p>
      <w:pPr>
        <w:spacing w:line="0" w:lineRule="atLeast"/>
        <w:rPr>
          <w:rFonts w:asciiTheme="minorEastAsia" w:hAnsiTheme="minorEastAsia" w:eastAsiaTheme="minorEastAsia"/>
          <w:b/>
          <w:color w:val="0000FF"/>
          <w:sz w:val="28"/>
          <w:szCs w:val="28"/>
        </w:rPr>
      </w:pPr>
    </w:p>
    <w:p>
      <w:pPr>
        <w:spacing w:line="0" w:lineRule="atLeast"/>
        <w:rPr>
          <w:rFonts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</w:rPr>
        <w:pict>
          <v:group id="Group 52" o:spid="_x0000_s1029" o:spt="203" style="position:absolute;left:0pt;margin-left:257.5pt;margin-top:100pt;height:136.5pt;width:141.5pt;z-index:251659264;mso-width-relative:page;mso-height-relative:page;" coordorigin="2400,10605" coordsize="3172,27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">
            <o:lock v:ext="edit"/>
            <v:shape id="图片 19" o:spid="_x0000_s1030" o:spt="75" alt="2-机身侧面端口" type="#_x0000_t75" style="position:absolute;left:2400;top:10605;height:2730;width:1278;" filled="f" o:preferrelative="t" stroked="f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">
              <v:path/>
              <v:fill on="f" focussize="0,0"/>
              <v:stroke on="f" joinstyle="miter"/>
              <v:imagedata r:id="rId12" o:title="2-机身侧面端口"/>
              <o:lock v:ext="edit" aspectratio="t"/>
            </v:shape>
            <v:group id="Group 51" o:spid="_x0000_s1031" o:spt="203" style="position:absolute;left:3565;top:11203;height:1388;width:2007;" coordorigin="3565,11203" coordsize="2007,1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<o:lock v:ext="edit"/>
              <v:shape id="文本框 26" o:spid="_x0000_s1032" o:spt="202" type="#_x0000_t202" style="position:absolute;left:3905;top:11203;height:619;width:1667;" fillcolor="#FFFFFF" filled="t" stroked="f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">
                <v:path/>
                <v:fill on="t" focussize="0,0"/>
                <v:stroke on="f" weight="0.5pt" joinstyle="miter"/>
                <v:imagedata o:title=""/>
                <o:lock v:ext="edit"/>
                <v:textbox>
                  <w:txbxContent>
                    <w:p>
                      <w:pPr>
                        <w:rPr>
                          <w:rFonts w:ascii="黑体" w:hAnsi="黑体" w:eastAsia="黑体"/>
                          <w:b/>
                          <w:color w:val="000000" w:themeColor="text1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color w:val="000000" w:themeColor="text1"/>
                        </w:rPr>
                        <w:t>充电接口</w:t>
                      </w:r>
                    </w:p>
                  </w:txbxContent>
                </v:textbox>
              </v:shape>
              <v:line id="直接连接符 22" o:spid="_x0000_s1033" o:spt="20" style="position:absolute;left:3565;top:11446;height:0;width:421;" o:connectortype="straight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">
                <v:path arrowok="t"/>
                <v:fill focussize="0,0"/>
                <v:stroke weight="2.25pt" color="#FF0000"/>
                <v:imagedata o:title=""/>
                <o:lock v:ext="edit"/>
              </v:line>
              <v:line id="直接连接符 23" o:spid="_x0000_s1034" o:spt="20" style="position:absolute;left:3597;top:12302;height:0;width:421;" o:connectortype="straight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">
                <v:path arrowok="t"/>
                <v:fill focussize="0,0"/>
                <v:stroke weight="2.25pt" color="#FF0000"/>
                <v:imagedata o:title=""/>
                <o:lock v:ext="edit"/>
              </v:line>
              <v:shape id="文本框 27" o:spid="_x0000_s1035" o:spt="202" type="#_x0000_t202" style="position:absolute;left:3965;top:12080;height:511;width:1586;" filled="f" stroked="f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96bxQAAANs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AQS96bxQAAANsAAAAP&#10;AAAAAAAAAAAAAAAAAAcCAABkcnMvZG93bnJldi54bWxQSwUGAAAAAAMAAwC3AAAA+QIAAAAA&#10;">
                <v:path/>
                <v:fill on="f" focussize="0,0"/>
                <v:stroke on="f" weight="0.5pt" joinstyle="miter"/>
                <v:imagedata o:title=""/>
                <o:lock v:ext="edit"/>
                <v:textbox>
                  <w:txbxContent>
                    <w:p>
                      <w:pPr>
                        <w:rPr>
                          <w:rFonts w:ascii="黑体" w:hAnsi="黑体" w:eastAsia="黑体"/>
                          <w:b/>
                          <w:color w:val="000000" w:themeColor="text1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color w:val="000000" w:themeColor="text1"/>
                        </w:rPr>
                        <w:t>USB接口</w:t>
                      </w:r>
                    </w:p>
                  </w:txbxContent>
                </v:textbox>
              </v:shape>
            </v:group>
          </v:group>
        </w:pict>
      </w:r>
      <w:r>
        <w:rPr>
          <w:rFonts w:asciiTheme="minorEastAsia" w:hAnsiTheme="minorEastAsia" w:eastAsiaTheme="minorEastAsia"/>
          <w:sz w:val="28"/>
          <w:szCs w:val="28"/>
        </w:rPr>
        <w:drawing>
          <wp:inline distT="0" distB="0" distL="0" distR="0">
            <wp:extent cx="2198370" cy="338137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5226" cy="3422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0" w:lineRule="atLeast"/>
        <w:rPr>
          <w:rFonts w:asciiTheme="minorEastAsia" w:hAnsiTheme="minorEastAsia" w:eastAsiaTheme="minorEastAsia"/>
          <w:sz w:val="28"/>
          <w:szCs w:val="28"/>
        </w:rPr>
      </w:pPr>
    </w:p>
    <w:p>
      <w:pPr>
        <w:pStyle w:val="4"/>
        <w:numPr>
          <w:ilvl w:val="1"/>
          <w:numId w:val="0"/>
        </w:numPr>
        <w:tabs>
          <w:tab w:val="left" w:pos="2490"/>
        </w:tabs>
        <w:autoSpaceDE w:val="0"/>
        <w:spacing w:line="0" w:lineRule="atLeast"/>
        <w:rPr>
          <w:rFonts w:asciiTheme="minorEastAsia" w:hAnsiTheme="minorEastAsia" w:eastAsiaTheme="minorEastAsia"/>
          <w:bCs/>
          <w:sz w:val="44"/>
          <w:szCs w:val="44"/>
        </w:rPr>
      </w:pPr>
      <w:bookmarkStart w:id="83" w:name="_Toc383203589"/>
      <w:bookmarkStart w:id="84" w:name="_Toc382575212"/>
      <w:bookmarkStart w:id="85" w:name="_Toc66180735"/>
      <w:bookmarkStart w:id="86" w:name="_Toc383203608"/>
      <w:bookmarkStart w:id="87" w:name="_Toc382509082"/>
      <w:bookmarkStart w:id="88" w:name="_Toc382338920"/>
      <w:bookmarkStart w:id="89" w:name="_Toc382338784"/>
      <w:r>
        <w:rPr>
          <w:rFonts w:hint="eastAsia" w:asciiTheme="minorEastAsia" w:hAnsiTheme="minorEastAsia" w:eastAsiaTheme="minorEastAsia"/>
          <w:bCs/>
          <w:sz w:val="28"/>
          <w:szCs w:val="28"/>
        </w:rPr>
        <w:t>2.4</w:t>
      </w:r>
      <w:r>
        <w:rPr>
          <w:rFonts w:asciiTheme="minorEastAsia" w:hAnsiTheme="minorEastAsia" w:eastAsiaTheme="minorEastAsia"/>
          <w:bCs/>
          <w:sz w:val="28"/>
          <w:szCs w:val="28"/>
        </w:rPr>
        <w:t xml:space="preserve">  </w:t>
      </w:r>
      <w:r>
        <w:rPr>
          <w:rFonts w:hint="eastAsia" w:asciiTheme="minorEastAsia" w:hAnsiTheme="minorEastAsia" w:eastAsiaTheme="minorEastAsia"/>
          <w:bCs/>
          <w:sz w:val="28"/>
          <w:szCs w:val="28"/>
        </w:rPr>
        <w:t>技术指标</w:t>
      </w:r>
      <w:bookmarkEnd w:id="83"/>
      <w:bookmarkEnd w:id="84"/>
      <w:bookmarkEnd w:id="85"/>
      <w:bookmarkEnd w:id="86"/>
      <w:bookmarkEnd w:id="87"/>
      <w:bookmarkEnd w:id="88"/>
      <w:bookmarkEnd w:id="89"/>
      <w:bookmarkStart w:id="90" w:name="_Toc382575213"/>
      <w:bookmarkStart w:id="91" w:name="_Toc383203590"/>
      <w:bookmarkStart w:id="92" w:name="_Toc382338921"/>
      <w:bookmarkStart w:id="93" w:name="_Toc382509083"/>
      <w:bookmarkStart w:id="94" w:name="_Toc382338785"/>
      <w:bookmarkStart w:id="95" w:name="_Toc383203609"/>
    </w:p>
    <w:bookmarkEnd w:id="90"/>
    <w:bookmarkEnd w:id="91"/>
    <w:bookmarkEnd w:id="92"/>
    <w:bookmarkEnd w:id="93"/>
    <w:bookmarkEnd w:id="94"/>
    <w:bookmarkEnd w:id="95"/>
    <w:tbl>
      <w:tblPr>
        <w:tblStyle w:val="88"/>
        <w:tblW w:w="8789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595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835" w:type="dxa"/>
            <w:vAlign w:val="center"/>
          </w:tcPr>
          <w:p>
            <w:pPr>
              <w:spacing w:line="0" w:lineRule="atLeast"/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asciiTheme="minorEastAsia" w:hAnsiTheme="minorEastAsia" w:eastAsiaTheme="minorEastAsia"/>
                <w:b/>
                <w:sz w:val="24"/>
              </w:rPr>
              <w:t>工作电源</w:t>
            </w:r>
          </w:p>
        </w:tc>
        <w:tc>
          <w:tcPr>
            <w:tcW w:w="5954" w:type="dxa"/>
            <w:vAlign w:val="center"/>
          </w:tcPr>
          <w:p>
            <w:pPr>
              <w:spacing w:line="0" w:lineRule="atLeast"/>
              <w:ind w:left="-36"/>
              <w:rPr>
                <w:rFonts w:cs="Arial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直流：内置12.6V/</w:t>
            </w:r>
            <w:r>
              <w:rPr>
                <w:rFonts w:asciiTheme="minorEastAsia" w:hAnsiTheme="minorEastAsia" w:eastAsiaTheme="minorEastAsia"/>
                <w:sz w:val="24"/>
              </w:rPr>
              <w:t>4</w:t>
            </w:r>
            <w:r>
              <w:rPr>
                <w:rFonts w:hint="eastAsia" w:asciiTheme="minorEastAsia" w:hAnsiTheme="minorEastAsia" w:eastAsiaTheme="minorEastAsia"/>
                <w:sz w:val="24"/>
              </w:rPr>
              <w:t>.</w:t>
            </w:r>
            <w:r>
              <w:rPr>
                <w:rFonts w:asciiTheme="minorEastAsia" w:hAnsiTheme="minorEastAsia" w:eastAsiaTheme="minorEastAsia"/>
                <w:sz w:val="24"/>
              </w:rPr>
              <w:t>8</w:t>
            </w:r>
            <w:r>
              <w:rPr>
                <w:rFonts w:hint="eastAsia" w:asciiTheme="minorEastAsia" w:hAnsiTheme="minorEastAsia" w:eastAsiaTheme="minorEastAsia"/>
                <w:sz w:val="24"/>
              </w:rPr>
              <w:t>AH锂电池（专用电源适配器）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835" w:type="dxa"/>
            <w:vAlign w:val="center"/>
          </w:tcPr>
          <w:p>
            <w:pPr>
              <w:spacing w:line="0" w:lineRule="atLeast"/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输出电流</w:t>
            </w:r>
          </w:p>
        </w:tc>
        <w:tc>
          <w:tcPr>
            <w:tcW w:w="5954" w:type="dxa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5mA、100mA、300mA、1A、5A、10A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878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cs="Adobe Heiti Std R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量程(电阻量程切换)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2835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cs="Adobe Heiti Std R"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cs="Adobe Heiti Std R" w:asciiTheme="minorEastAsia" w:hAnsiTheme="minorEastAsia" w:eastAsiaTheme="minorEastAsia"/>
                <w:b/>
                <w:sz w:val="24"/>
              </w:rPr>
              <w:t>10A档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cs="Adobe Heiti Std R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500</w:t>
            </w:r>
            <w:r>
              <w:rPr>
                <w:rFonts w:hint="eastAsia" w:asciiTheme="minorEastAsia" w:hAnsiTheme="minorEastAsia" w:eastAsiaTheme="minorEastAsia"/>
                <w:sz w:val="24"/>
              </w:rPr>
              <w:t>μΩ～0.1Ω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83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cs="Adobe Heiti Std R" w:asciiTheme="minorEastAsia" w:hAnsiTheme="minorEastAsia" w:eastAsiaTheme="minorEastAsia"/>
                <w:b/>
                <w:sz w:val="24"/>
              </w:rPr>
              <w:t>5A档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1</w:t>
            </w:r>
            <w:r>
              <w:rPr>
                <w:rFonts w:hint="eastAsia" w:asciiTheme="minorEastAsia" w:hAnsiTheme="minorEastAsia" w:eastAsiaTheme="minorEastAsia"/>
                <w:sz w:val="24"/>
              </w:rPr>
              <w:t>mΩ～</w:t>
            </w:r>
            <w:r>
              <w:rPr>
                <w:rFonts w:asciiTheme="minorEastAsia" w:hAnsiTheme="minorEastAsia" w:eastAsiaTheme="minorEastAsia"/>
                <w:sz w:val="24"/>
              </w:rPr>
              <w:t>0.2</w:t>
            </w:r>
            <w:r>
              <w:rPr>
                <w:rFonts w:hint="eastAsia" w:asciiTheme="minorEastAsia" w:hAnsiTheme="minorEastAsia" w:eastAsiaTheme="minorEastAsia"/>
                <w:sz w:val="24"/>
              </w:rPr>
              <w:t>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83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cs="Adobe Heiti Std R"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cs="Adobe Heiti Std R" w:asciiTheme="minorEastAsia" w:hAnsiTheme="minorEastAsia" w:eastAsiaTheme="minorEastAsia"/>
                <w:b/>
                <w:sz w:val="24"/>
              </w:rPr>
              <w:t>1A档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5</w:t>
            </w:r>
            <w:r>
              <w:rPr>
                <w:rFonts w:hint="eastAsia" w:asciiTheme="minorEastAsia" w:hAnsiTheme="minorEastAsia" w:eastAsiaTheme="minorEastAsia"/>
                <w:sz w:val="24"/>
              </w:rPr>
              <w:t>0mΩ～6Ω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83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cs="Adobe Heiti Std R"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cs="Adobe Heiti Std R" w:asciiTheme="minorEastAsia" w:hAnsiTheme="minorEastAsia" w:eastAsiaTheme="minorEastAsia"/>
                <w:b/>
                <w:sz w:val="24"/>
              </w:rPr>
              <w:t>300mA档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100mΩ～</w:t>
            </w:r>
            <w:r>
              <w:rPr>
                <w:rFonts w:asciiTheme="minorEastAsia" w:hAnsiTheme="minorEastAsia" w:eastAsiaTheme="minorEastAsia"/>
                <w:sz w:val="24"/>
              </w:rPr>
              <w:t>2</w:t>
            </w:r>
            <w:r>
              <w:rPr>
                <w:rFonts w:hint="eastAsia" w:asciiTheme="minorEastAsia" w:hAnsiTheme="minorEastAsia" w:eastAsiaTheme="minorEastAsia"/>
                <w:sz w:val="24"/>
              </w:rPr>
              <w:t>0Ω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83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cs="Adobe Heiti Std R"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cs="Adobe Heiti Std R" w:asciiTheme="minorEastAsia" w:hAnsiTheme="minorEastAsia" w:eastAsiaTheme="minorEastAsia"/>
                <w:b/>
                <w:sz w:val="24"/>
              </w:rPr>
              <w:t>100mA档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5</w:t>
            </w:r>
            <w:r>
              <w:rPr>
                <w:rFonts w:hint="eastAsia" w:asciiTheme="minorEastAsia" w:hAnsiTheme="minorEastAsia" w:eastAsiaTheme="minorEastAsia"/>
                <w:sz w:val="24"/>
              </w:rPr>
              <w:t>00mΩ～60Ω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83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cs="Adobe Heiti Std R"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cs="Adobe Heiti Std R" w:asciiTheme="minorEastAsia" w:hAnsiTheme="minorEastAsia" w:eastAsiaTheme="minorEastAsia"/>
                <w:b/>
                <w:sz w:val="24"/>
              </w:rPr>
              <w:t>5mA档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30Ω～</w:t>
            </w:r>
            <w:r>
              <w:rPr>
                <w:rFonts w:asciiTheme="minorEastAsia" w:hAnsiTheme="minorEastAsia" w:eastAsiaTheme="minorEastAsia"/>
                <w:sz w:val="24"/>
              </w:rPr>
              <w:t>5</w:t>
            </w:r>
            <w:r>
              <w:rPr>
                <w:rFonts w:hint="eastAsia" w:asciiTheme="minorEastAsia" w:hAnsiTheme="minorEastAsia" w:eastAsiaTheme="minorEastAsia"/>
                <w:sz w:val="24"/>
              </w:rPr>
              <w:t>0kΩ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835" w:type="dxa"/>
            <w:vAlign w:val="center"/>
          </w:tcPr>
          <w:p>
            <w:pPr>
              <w:spacing w:line="0" w:lineRule="atLeast"/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准确度</w:t>
            </w:r>
          </w:p>
        </w:tc>
        <w:tc>
          <w:tcPr>
            <w:tcW w:w="5954" w:type="dxa"/>
            <w:vAlign w:val="center"/>
          </w:tcPr>
          <w:p>
            <w:pPr>
              <w:spacing w:line="0" w:lineRule="atLeas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±(</w:t>
            </w:r>
            <w:r>
              <w:rPr>
                <w:rFonts w:hint="eastAsia" w:asciiTheme="minorEastAsia" w:hAnsiTheme="minorEastAsia" w:eastAsiaTheme="minorEastAsia"/>
                <w:sz w:val="24"/>
              </w:rPr>
              <w:t>0.2%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±</w:t>
            </w:r>
            <w:r>
              <w:rPr>
                <w:rFonts w:asciiTheme="minorEastAsia" w:hAnsiTheme="minorEastAsia" w:eastAsiaTheme="minorEastAsia"/>
                <w:kern w:val="0"/>
                <w:sz w:val="24"/>
              </w:rPr>
              <w:t>3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个字)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835" w:type="dxa"/>
            <w:vAlign w:val="center"/>
          </w:tcPr>
          <w:p>
            <w:pPr>
              <w:spacing w:line="0" w:lineRule="atLeast"/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最小分辨率</w:t>
            </w:r>
          </w:p>
        </w:tc>
        <w:tc>
          <w:tcPr>
            <w:tcW w:w="5954" w:type="dxa"/>
            <w:vAlign w:val="center"/>
          </w:tcPr>
          <w:p>
            <w:pPr>
              <w:spacing w:line="0" w:lineRule="atLeas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0.1μΩ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835" w:type="dxa"/>
            <w:vAlign w:val="center"/>
          </w:tcPr>
          <w:p>
            <w:pPr>
              <w:spacing w:line="0" w:lineRule="atLeast"/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显示</w:t>
            </w:r>
          </w:p>
        </w:tc>
        <w:tc>
          <w:tcPr>
            <w:tcW w:w="5954" w:type="dxa"/>
            <w:vAlign w:val="center"/>
          </w:tcPr>
          <w:p>
            <w:pPr>
              <w:spacing w:line="0" w:lineRule="atLeas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大屏幕彩色液晶显示屏，阳光下可清晰显示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835" w:type="dxa"/>
            <w:vAlign w:val="center"/>
          </w:tcPr>
          <w:p>
            <w:pPr>
              <w:spacing w:line="0" w:lineRule="atLeast"/>
              <w:jc w:val="center"/>
              <w:rPr>
                <w:rFonts w:cs="Arial"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工作温度</w:t>
            </w:r>
          </w:p>
        </w:tc>
        <w:tc>
          <w:tcPr>
            <w:tcW w:w="5954" w:type="dxa"/>
            <w:vAlign w:val="center"/>
          </w:tcPr>
          <w:p>
            <w:pPr>
              <w:spacing w:line="0" w:lineRule="atLeast"/>
              <w:rPr>
                <w:rFonts w:cs="Arial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-10～40℃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835" w:type="dxa"/>
            <w:vAlign w:val="center"/>
          </w:tcPr>
          <w:p>
            <w:pPr>
              <w:spacing w:line="0" w:lineRule="atLeast"/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环境湿度</w:t>
            </w:r>
          </w:p>
        </w:tc>
        <w:tc>
          <w:tcPr>
            <w:tcW w:w="5954" w:type="dxa"/>
            <w:vAlign w:val="center"/>
          </w:tcPr>
          <w:p>
            <w:pPr>
              <w:spacing w:line="0" w:lineRule="atLeas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≤</w:t>
            </w:r>
            <w:r>
              <w:rPr>
                <w:rFonts w:hint="eastAsia" w:asciiTheme="minorEastAsia" w:hAnsiTheme="minorEastAsia" w:eastAsiaTheme="minorEastAsia"/>
                <w:sz w:val="24"/>
              </w:rPr>
              <w:t>80%RH，无结露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835" w:type="dxa"/>
            <w:vAlign w:val="center"/>
          </w:tcPr>
          <w:p>
            <w:pPr>
              <w:spacing w:line="0" w:lineRule="atLeast"/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储存条件</w:t>
            </w:r>
          </w:p>
        </w:tc>
        <w:tc>
          <w:tcPr>
            <w:tcW w:w="5954" w:type="dxa"/>
            <w:vAlign w:val="center"/>
          </w:tcPr>
          <w:p>
            <w:pPr>
              <w:spacing w:line="0" w:lineRule="atLeas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-</w:t>
            </w:r>
            <w:r>
              <w:rPr>
                <w:rFonts w:hint="eastAsia" w:asciiTheme="minorEastAsia" w:hAnsiTheme="minorEastAsia" w:eastAsiaTheme="minorEastAsia"/>
                <w:sz w:val="24"/>
              </w:rPr>
              <w:t>20℃~</w:t>
            </w:r>
            <w:r>
              <w:rPr>
                <w:rFonts w:asciiTheme="minorEastAsia" w:hAnsiTheme="minorEastAsia" w:eastAsiaTheme="minorEastAsia"/>
                <w:sz w:val="24"/>
              </w:rPr>
              <w:t>50</w:t>
            </w:r>
            <w:r>
              <w:rPr>
                <w:rFonts w:hint="eastAsia" w:asciiTheme="minorEastAsia" w:hAnsiTheme="minorEastAsia" w:eastAsiaTheme="minorEastAsia"/>
                <w:sz w:val="24"/>
              </w:rPr>
              <w:t>℃，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≤</w:t>
            </w:r>
            <w:r>
              <w:rPr>
                <w:rFonts w:asciiTheme="minorEastAsia" w:hAnsiTheme="minorEastAsia" w:eastAsiaTheme="minorEastAsia"/>
                <w:sz w:val="24"/>
              </w:rPr>
              <w:t>95</w:t>
            </w:r>
            <w:r>
              <w:rPr>
                <w:rFonts w:hint="eastAsia" w:asciiTheme="minorEastAsia" w:hAnsiTheme="minorEastAsia" w:eastAsiaTheme="minorEastAsia"/>
                <w:sz w:val="24"/>
              </w:rPr>
              <w:t>％</w:t>
            </w:r>
            <w:r>
              <w:rPr>
                <w:rFonts w:asciiTheme="minorEastAsia" w:hAnsiTheme="minorEastAsia" w:eastAsiaTheme="minorEastAsia"/>
                <w:sz w:val="24"/>
              </w:rPr>
              <w:t>RH</w:t>
            </w:r>
            <w:r>
              <w:rPr>
                <w:rFonts w:hint="eastAsia" w:asciiTheme="minorEastAsia" w:hAnsiTheme="minorEastAsia" w:eastAsiaTheme="minorEastAsia"/>
                <w:sz w:val="24"/>
              </w:rPr>
              <w:t>, 无结露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835" w:type="dxa"/>
            <w:vAlign w:val="center"/>
          </w:tcPr>
          <w:p>
            <w:pPr>
              <w:spacing w:line="0" w:lineRule="atLeast"/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</w:rPr>
              <w:t>体积</w:t>
            </w:r>
          </w:p>
        </w:tc>
        <w:tc>
          <w:tcPr>
            <w:tcW w:w="5954" w:type="dxa"/>
            <w:vAlign w:val="center"/>
          </w:tcPr>
          <w:p>
            <w:pPr>
              <w:spacing w:line="0" w:lineRule="atLeast"/>
              <w:rPr>
                <w:rFonts w:asciiTheme="minorEastAsia" w:hAnsiTheme="minorEastAsia" w:eastAsiaTheme="minorEastAsia"/>
                <w:sz w:val="24"/>
                <w:highlight w:val="red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长</w:t>
            </w:r>
            <w:r>
              <w:rPr>
                <w:rFonts w:asciiTheme="minorEastAsia" w:hAnsiTheme="minorEastAsia" w:eastAsiaTheme="minorEastAsia"/>
                <w:kern w:val="0"/>
                <w:sz w:val="24"/>
              </w:rPr>
              <w:t>280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mm×宽</w:t>
            </w:r>
            <w:r>
              <w:rPr>
                <w:rFonts w:asciiTheme="minorEastAsia" w:hAnsiTheme="minorEastAsia" w:eastAsiaTheme="minorEastAsia"/>
                <w:kern w:val="0"/>
                <w:sz w:val="24"/>
              </w:rPr>
              <w:t>16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0mm×高</w:t>
            </w:r>
            <w:r>
              <w:rPr>
                <w:rFonts w:asciiTheme="minorEastAsia" w:hAnsiTheme="minorEastAsia" w:eastAsiaTheme="minorEastAsia"/>
                <w:kern w:val="0"/>
                <w:sz w:val="24"/>
              </w:rPr>
              <w:t>6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0mm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2835" w:type="dxa"/>
            <w:tcBorders>
              <w:bottom w:val="single" w:color="auto" w:sz="12" w:space="0"/>
            </w:tcBorders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</w:rPr>
              <w:t>主机净重</w:t>
            </w:r>
          </w:p>
        </w:tc>
        <w:tc>
          <w:tcPr>
            <w:tcW w:w="5954" w:type="dxa"/>
            <w:tcBorders>
              <w:bottom w:val="single" w:color="auto" w:sz="12" w:space="0"/>
            </w:tcBorders>
            <w:vAlign w:val="center"/>
          </w:tcPr>
          <w:p>
            <w:pPr>
              <w:spacing w:line="0" w:lineRule="atLeas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kern w:val="0"/>
                <w:sz w:val="24"/>
              </w:rPr>
              <w:t>1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.</w:t>
            </w:r>
            <w:r>
              <w:rPr>
                <w:rFonts w:asciiTheme="minorEastAsia" w:hAnsiTheme="minorEastAsia" w:eastAsiaTheme="minorEastAsia"/>
                <w:kern w:val="0"/>
                <w:sz w:val="24"/>
              </w:rPr>
              <w:t>8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K</w:t>
            </w:r>
            <w:r>
              <w:rPr>
                <w:rFonts w:asciiTheme="minorEastAsia" w:hAnsiTheme="minorEastAsia" w:eastAsiaTheme="minorEastAsia"/>
                <w:kern w:val="0"/>
                <w:sz w:val="24"/>
              </w:rPr>
              <w:t>g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（含电池、不含测试线）</w:t>
            </w:r>
          </w:p>
        </w:tc>
      </w:tr>
    </w:tbl>
    <w:p>
      <w:pPr>
        <w:pStyle w:val="5"/>
        <w:ind w:firstLine="0"/>
        <w:rPr>
          <w:rFonts w:asciiTheme="minorEastAsia" w:hAnsiTheme="minorEastAsia" w:eastAsiaTheme="minorEastAsia"/>
        </w:rPr>
      </w:pPr>
    </w:p>
    <w:bookmarkEnd w:id="0"/>
    <w:bookmarkEnd w:id="1"/>
    <w:p>
      <w:pPr>
        <w:pStyle w:val="4"/>
        <w:numPr>
          <w:ilvl w:val="1"/>
          <w:numId w:val="0"/>
        </w:numPr>
        <w:tabs>
          <w:tab w:val="left" w:pos="2490"/>
        </w:tabs>
        <w:autoSpaceDE w:val="0"/>
        <w:spacing w:before="0" w:after="0" w:line="360" w:lineRule="auto"/>
        <w:rPr>
          <w:rFonts w:asciiTheme="minorEastAsia" w:hAnsiTheme="minorEastAsia" w:eastAsiaTheme="minorEastAsia"/>
          <w:bCs/>
          <w:sz w:val="28"/>
          <w:szCs w:val="28"/>
        </w:rPr>
      </w:pPr>
      <w:bookmarkStart w:id="96" w:name="_Toc383203611"/>
      <w:bookmarkStart w:id="97" w:name="_Toc383203592"/>
      <w:bookmarkStart w:id="98" w:name="_Toc66180736"/>
      <w:bookmarkStart w:id="99" w:name="_Toc371944389"/>
      <w:bookmarkStart w:id="100" w:name="_Toc380073272"/>
      <w:r>
        <w:rPr>
          <w:rFonts w:hint="eastAsia" w:asciiTheme="minorEastAsia" w:hAnsiTheme="minorEastAsia" w:eastAsiaTheme="minorEastAsia"/>
          <w:sz w:val="28"/>
          <w:szCs w:val="28"/>
        </w:rPr>
        <w:t>三、</w:t>
      </w:r>
      <w:bookmarkEnd w:id="96"/>
      <w:bookmarkEnd w:id="97"/>
      <w:r>
        <w:rPr>
          <w:rFonts w:hint="eastAsia" w:asciiTheme="minorEastAsia" w:hAnsiTheme="minorEastAsia" w:eastAsiaTheme="minorEastAsia"/>
          <w:sz w:val="28"/>
          <w:szCs w:val="28"/>
        </w:rPr>
        <w:t>测试步骤</w:t>
      </w:r>
      <w:bookmarkEnd w:id="98"/>
    </w:p>
    <w:p>
      <w:pPr>
        <w:pStyle w:val="4"/>
        <w:numPr>
          <w:ilvl w:val="1"/>
          <w:numId w:val="0"/>
        </w:numPr>
        <w:tabs>
          <w:tab w:val="left" w:pos="2490"/>
        </w:tabs>
        <w:autoSpaceDE w:val="0"/>
        <w:spacing w:before="0" w:after="0" w:line="360" w:lineRule="auto"/>
        <w:rPr>
          <w:rFonts w:asciiTheme="minorEastAsia" w:hAnsiTheme="minorEastAsia" w:eastAsiaTheme="minorEastAsia"/>
          <w:bCs/>
          <w:sz w:val="44"/>
          <w:szCs w:val="44"/>
        </w:rPr>
      </w:pPr>
      <w:bookmarkStart w:id="101" w:name="_Toc66180737"/>
      <w:r>
        <w:rPr>
          <w:rFonts w:hint="eastAsia" w:asciiTheme="minorEastAsia" w:hAnsiTheme="minorEastAsia" w:eastAsiaTheme="minorEastAsia"/>
          <w:bCs/>
          <w:sz w:val="28"/>
          <w:szCs w:val="28"/>
        </w:rPr>
        <w:t xml:space="preserve">3.1 </w:t>
      </w:r>
      <w:r>
        <w:rPr>
          <w:rFonts w:asciiTheme="minorEastAsia" w:hAnsiTheme="minorEastAsia" w:eastAsiaTheme="minorEastAsia"/>
          <w:bCs/>
          <w:sz w:val="28"/>
          <w:szCs w:val="28"/>
        </w:rPr>
        <w:t xml:space="preserve"> </w:t>
      </w:r>
      <w:r>
        <w:rPr>
          <w:rFonts w:hint="eastAsia" w:asciiTheme="minorEastAsia" w:hAnsiTheme="minorEastAsia" w:eastAsiaTheme="minorEastAsia"/>
          <w:bCs/>
          <w:sz w:val="28"/>
          <w:szCs w:val="28"/>
        </w:rPr>
        <w:t>试品</w:t>
      </w:r>
      <w:r>
        <w:rPr>
          <w:rFonts w:hint="eastAsia" w:asciiTheme="minorEastAsia" w:hAnsiTheme="minorEastAsia" w:eastAsiaTheme="minorEastAsia"/>
          <w:sz w:val="28"/>
          <w:szCs w:val="28"/>
        </w:rPr>
        <w:t>接线</w:t>
      </w:r>
      <w:bookmarkEnd w:id="101"/>
    </w:p>
    <w:p>
      <w:pPr>
        <w:spacing w:line="360" w:lineRule="auto"/>
        <w:ind w:left="360" w:hanging="360" w:hangingChars="15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把被测试品通过专用测试线与本机的接线柱连接，连接牢固，防止虚接。</w:t>
      </w:r>
    </w:p>
    <w:p>
      <w:pPr>
        <w:spacing w:line="360" w:lineRule="auto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仪器接线见下图：将红色测试线插杆接到</w:t>
      </w:r>
      <w:r>
        <w:rPr>
          <w:rFonts w:hint="eastAsia" w:asciiTheme="minorEastAsia" w:hAnsiTheme="minorEastAsia" w:eastAsiaTheme="minorEastAsia"/>
          <w:b/>
          <w:sz w:val="24"/>
        </w:rPr>
        <w:t>I+</w:t>
      </w:r>
      <w:r>
        <w:rPr>
          <w:rFonts w:hint="eastAsia" w:asciiTheme="minorEastAsia" w:hAnsiTheme="minorEastAsia" w:eastAsiaTheme="minorEastAsia"/>
          <w:sz w:val="24"/>
        </w:rPr>
        <w:t>上， 插杆接到</w:t>
      </w:r>
      <w:r>
        <w:rPr>
          <w:rFonts w:hint="eastAsia" w:asciiTheme="minorEastAsia" w:hAnsiTheme="minorEastAsia" w:eastAsiaTheme="minorEastAsia"/>
          <w:b/>
          <w:sz w:val="24"/>
        </w:rPr>
        <w:t>V+</w:t>
      </w:r>
      <w:r>
        <w:rPr>
          <w:rFonts w:hint="eastAsia" w:asciiTheme="minorEastAsia" w:hAnsiTheme="minorEastAsia" w:eastAsiaTheme="minorEastAsia"/>
          <w:sz w:val="24"/>
        </w:rPr>
        <w:t>上，测试钳夹到试品一端，将黑色测试线插杆接到</w:t>
      </w:r>
      <w:r>
        <w:rPr>
          <w:rFonts w:hint="eastAsia" w:asciiTheme="minorEastAsia" w:hAnsiTheme="minorEastAsia" w:eastAsiaTheme="minorEastAsia"/>
          <w:b/>
          <w:sz w:val="24"/>
        </w:rPr>
        <w:t>I-</w:t>
      </w:r>
      <w:r>
        <w:rPr>
          <w:rFonts w:hint="eastAsia" w:asciiTheme="minorEastAsia" w:hAnsiTheme="minorEastAsia" w:eastAsiaTheme="minorEastAsia"/>
          <w:sz w:val="24"/>
        </w:rPr>
        <w:t>上，插杆接到</w:t>
      </w:r>
      <w:r>
        <w:rPr>
          <w:rFonts w:hint="eastAsia" w:asciiTheme="minorEastAsia" w:hAnsiTheme="minorEastAsia" w:eastAsiaTheme="minorEastAsia"/>
          <w:b/>
          <w:sz w:val="24"/>
        </w:rPr>
        <w:t>V-</w:t>
      </w:r>
      <w:r>
        <w:rPr>
          <w:rFonts w:hint="eastAsia" w:asciiTheme="minorEastAsia" w:hAnsiTheme="minorEastAsia" w:eastAsiaTheme="minorEastAsia"/>
          <w:sz w:val="24"/>
        </w:rPr>
        <w:t>上，测试钳夹到试品另一端。</w:t>
      </w:r>
    </w:p>
    <w:p>
      <w:pPr>
        <w:spacing w:line="0" w:lineRule="atLeast"/>
        <w:ind w:left="420" w:hanging="420" w:hangingChars="150"/>
        <w:rPr>
          <w:rFonts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1256665</wp:posOffset>
            </wp:positionH>
            <wp:positionV relativeFrom="paragraph">
              <wp:posOffset>52705</wp:posOffset>
            </wp:positionV>
            <wp:extent cx="3172460" cy="2114550"/>
            <wp:effectExtent l="19050" t="0" r="8890" b="0"/>
            <wp:wrapNone/>
            <wp:docPr id="26" name="图片 3" descr="E:\保定市源创电力\贴牌产品资料\宣传\接线图\RA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3" descr="E:\保定市源创电力\贴牌产品资料\宣传\接线图\RAO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7246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spacing w:line="0" w:lineRule="atLeast"/>
        <w:ind w:left="5040" w:hanging="5040" w:hangingChars="1800"/>
        <w:jc w:val="center"/>
        <w:rPr>
          <w:rFonts w:asciiTheme="minorEastAsia" w:hAnsiTheme="minorEastAsia" w:eastAsiaTheme="minorEastAsia"/>
          <w:sz w:val="28"/>
          <w:szCs w:val="28"/>
        </w:rPr>
      </w:pPr>
    </w:p>
    <w:p>
      <w:pPr>
        <w:spacing w:line="0" w:lineRule="atLeast"/>
        <w:ind w:left="5040" w:hanging="5040" w:hangingChars="1800"/>
        <w:jc w:val="left"/>
        <w:rPr>
          <w:rFonts w:asciiTheme="minorEastAsia" w:hAnsiTheme="minorEastAsia" w:eastAsiaTheme="minorEastAsia"/>
          <w:sz w:val="28"/>
          <w:szCs w:val="28"/>
        </w:rPr>
      </w:pPr>
    </w:p>
    <w:p>
      <w:pPr>
        <w:spacing w:line="0" w:lineRule="atLeast"/>
        <w:ind w:left="5040" w:hanging="5040" w:hangingChars="1800"/>
        <w:jc w:val="left"/>
        <w:rPr>
          <w:rFonts w:asciiTheme="minorEastAsia" w:hAnsiTheme="minorEastAsia" w:eastAsiaTheme="minorEastAsia"/>
          <w:sz w:val="28"/>
          <w:szCs w:val="28"/>
        </w:rPr>
      </w:pPr>
    </w:p>
    <w:p>
      <w:pPr>
        <w:spacing w:line="0" w:lineRule="atLeast"/>
        <w:ind w:left="5040" w:hanging="5040" w:hangingChars="1800"/>
        <w:jc w:val="left"/>
        <w:rPr>
          <w:rFonts w:asciiTheme="minorEastAsia" w:hAnsiTheme="minorEastAsia" w:eastAsiaTheme="minorEastAsia"/>
          <w:sz w:val="28"/>
          <w:szCs w:val="28"/>
        </w:rPr>
      </w:pPr>
    </w:p>
    <w:p>
      <w:pPr>
        <w:spacing w:line="0" w:lineRule="atLeast"/>
        <w:ind w:left="5040" w:hanging="5040" w:hangingChars="1800"/>
        <w:jc w:val="left"/>
        <w:rPr>
          <w:rFonts w:asciiTheme="minorEastAsia" w:hAnsiTheme="minorEastAsia" w:eastAsiaTheme="minorEastAsia"/>
          <w:sz w:val="28"/>
          <w:szCs w:val="28"/>
        </w:rPr>
      </w:pPr>
    </w:p>
    <w:p>
      <w:pPr>
        <w:rPr>
          <w:rFonts w:asciiTheme="minorEastAsia" w:hAnsiTheme="minorEastAsia" w:eastAsiaTheme="minorEastAsia"/>
          <w:sz w:val="28"/>
          <w:szCs w:val="28"/>
        </w:rPr>
      </w:pPr>
    </w:p>
    <w:p>
      <w:pPr>
        <w:widowControl/>
        <w:jc w:val="left"/>
        <w:rPr>
          <w:rFonts w:asciiTheme="minorEastAsia" w:hAnsiTheme="minorEastAsia" w:eastAsiaTheme="minorEastAsia"/>
          <w:sz w:val="28"/>
          <w:szCs w:val="28"/>
        </w:rPr>
      </w:pPr>
    </w:p>
    <w:p>
      <w:pPr>
        <w:pStyle w:val="4"/>
        <w:numPr>
          <w:ilvl w:val="1"/>
          <w:numId w:val="0"/>
        </w:numPr>
        <w:tabs>
          <w:tab w:val="left" w:pos="2490"/>
        </w:tabs>
        <w:autoSpaceDE w:val="0"/>
        <w:spacing w:before="0" w:after="0" w:line="360" w:lineRule="auto"/>
        <w:rPr>
          <w:rFonts w:asciiTheme="minorEastAsia" w:hAnsiTheme="minorEastAsia" w:eastAsiaTheme="minorEastAsia"/>
          <w:bCs/>
          <w:sz w:val="44"/>
          <w:szCs w:val="44"/>
        </w:rPr>
      </w:pPr>
      <w:bookmarkStart w:id="102" w:name="_Toc66180738"/>
      <w:r>
        <w:rPr>
          <w:rFonts w:hint="eastAsia" w:asciiTheme="minorEastAsia" w:hAnsiTheme="minorEastAsia" w:eastAsiaTheme="minorEastAsia"/>
          <w:bCs/>
          <w:sz w:val="28"/>
          <w:szCs w:val="28"/>
        </w:rPr>
        <w:t>3.</w:t>
      </w:r>
      <w:r>
        <w:rPr>
          <w:rFonts w:asciiTheme="minorEastAsia" w:hAnsiTheme="minorEastAsia" w:eastAsiaTheme="minorEastAsia"/>
          <w:bCs/>
          <w:sz w:val="28"/>
          <w:szCs w:val="28"/>
        </w:rPr>
        <w:t>2</w:t>
      </w:r>
      <w:r>
        <w:rPr>
          <w:rFonts w:hint="eastAsia" w:asciiTheme="minorEastAsia" w:hAnsiTheme="minorEastAsia" w:eastAsiaTheme="minorEastAsia"/>
          <w:bCs/>
          <w:sz w:val="28"/>
          <w:szCs w:val="28"/>
        </w:rPr>
        <w:t xml:space="preserve"> </w:t>
      </w:r>
      <w:r>
        <w:rPr>
          <w:rFonts w:asciiTheme="minorEastAsia" w:hAnsiTheme="minorEastAsia" w:eastAsiaTheme="minorEastAsia"/>
          <w:bCs/>
          <w:sz w:val="28"/>
          <w:szCs w:val="28"/>
        </w:rPr>
        <w:t xml:space="preserve"> </w:t>
      </w:r>
      <w:r>
        <w:rPr>
          <w:rFonts w:hint="eastAsia" w:asciiTheme="minorEastAsia" w:hAnsiTheme="minorEastAsia" w:eastAsiaTheme="minorEastAsia"/>
          <w:bCs/>
          <w:sz w:val="28"/>
          <w:szCs w:val="28"/>
        </w:rPr>
        <w:t>参数设置</w:t>
      </w:r>
      <w:bookmarkEnd w:id="102"/>
    </w:p>
    <w:p>
      <w:pPr>
        <w:pStyle w:val="112"/>
        <w:numPr>
          <w:ilvl w:val="0"/>
          <w:numId w:val="3"/>
        </w:numPr>
        <w:spacing w:line="360" w:lineRule="auto"/>
        <w:ind w:firstLineChars="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将所有测试线接好以后，按下仪器电源开关键，液晶屏显示“主菜单”界面，如下图所示。</w:t>
      </w:r>
    </w:p>
    <w:p>
      <w:pPr>
        <w:spacing w:line="0" w:lineRule="atLeast"/>
        <w:rPr>
          <w:rFonts w:asciiTheme="minorEastAsia" w:hAnsiTheme="minorEastAsia" w:eastAsiaTheme="minorEastAsia"/>
          <w:szCs w:val="21"/>
        </w:rPr>
      </w:pPr>
      <w:r>
        <w:rPr>
          <w:rFonts w:asciiTheme="minorEastAsia" w:hAnsiTheme="minorEastAsia" w:eastAsiaTheme="minorEastAsia"/>
          <w:szCs w:val="21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770890</wp:posOffset>
            </wp:positionH>
            <wp:positionV relativeFrom="paragraph">
              <wp:posOffset>67945</wp:posOffset>
            </wp:positionV>
            <wp:extent cx="4171950" cy="3143250"/>
            <wp:effectExtent l="19050" t="0" r="0" b="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0" w:lineRule="atLeast"/>
        <w:jc w:val="center"/>
        <w:rPr>
          <w:rFonts w:asciiTheme="minorEastAsia" w:hAnsiTheme="minorEastAsia" w:eastAsiaTheme="minorEastAsia"/>
          <w:sz w:val="28"/>
          <w:szCs w:val="28"/>
        </w:rPr>
      </w:pPr>
    </w:p>
    <w:p>
      <w:pPr>
        <w:spacing w:line="0" w:lineRule="atLeast"/>
        <w:rPr>
          <w:rFonts w:asciiTheme="minorEastAsia" w:hAnsiTheme="minorEastAsia" w:eastAsiaTheme="minorEastAsia"/>
          <w:szCs w:val="21"/>
        </w:rPr>
      </w:pPr>
    </w:p>
    <w:p>
      <w:pPr>
        <w:spacing w:line="0" w:lineRule="atLeast"/>
        <w:rPr>
          <w:rFonts w:asciiTheme="minorEastAsia" w:hAnsiTheme="minorEastAsia" w:eastAsiaTheme="minorEastAsia"/>
          <w:szCs w:val="21"/>
        </w:rPr>
      </w:pPr>
    </w:p>
    <w:p>
      <w:pPr>
        <w:spacing w:line="0" w:lineRule="atLeast"/>
        <w:rPr>
          <w:rFonts w:asciiTheme="minorEastAsia" w:hAnsiTheme="minorEastAsia" w:eastAsiaTheme="minorEastAsia"/>
          <w:szCs w:val="21"/>
        </w:rPr>
      </w:pPr>
    </w:p>
    <w:p>
      <w:pPr>
        <w:spacing w:line="0" w:lineRule="atLeast"/>
        <w:rPr>
          <w:rFonts w:asciiTheme="minorEastAsia" w:hAnsiTheme="minorEastAsia" w:eastAsiaTheme="minorEastAsia"/>
          <w:szCs w:val="21"/>
        </w:rPr>
      </w:pPr>
    </w:p>
    <w:p>
      <w:pPr>
        <w:spacing w:line="0" w:lineRule="atLeast"/>
        <w:rPr>
          <w:rFonts w:asciiTheme="minorEastAsia" w:hAnsiTheme="minorEastAsia" w:eastAsiaTheme="minorEastAsia"/>
          <w:szCs w:val="21"/>
        </w:rPr>
      </w:pPr>
    </w:p>
    <w:p>
      <w:pPr>
        <w:spacing w:line="0" w:lineRule="atLeast"/>
        <w:rPr>
          <w:rFonts w:asciiTheme="minorEastAsia" w:hAnsiTheme="minorEastAsia" w:eastAsiaTheme="minorEastAsia"/>
          <w:szCs w:val="21"/>
        </w:rPr>
      </w:pPr>
    </w:p>
    <w:p>
      <w:pPr>
        <w:spacing w:line="0" w:lineRule="atLeast"/>
        <w:rPr>
          <w:rFonts w:asciiTheme="minorEastAsia" w:hAnsiTheme="minorEastAsia" w:eastAsiaTheme="minorEastAsia"/>
          <w:szCs w:val="21"/>
        </w:rPr>
      </w:pPr>
    </w:p>
    <w:p>
      <w:pPr>
        <w:spacing w:line="0" w:lineRule="atLeast"/>
        <w:rPr>
          <w:rFonts w:asciiTheme="minorEastAsia" w:hAnsiTheme="minorEastAsia" w:eastAsiaTheme="minorEastAsia"/>
          <w:szCs w:val="21"/>
        </w:rPr>
      </w:pPr>
    </w:p>
    <w:p>
      <w:pPr>
        <w:spacing w:line="0" w:lineRule="atLeast"/>
        <w:rPr>
          <w:rFonts w:asciiTheme="minorEastAsia" w:hAnsiTheme="minorEastAsia" w:eastAsiaTheme="minorEastAsia"/>
          <w:szCs w:val="21"/>
        </w:rPr>
      </w:pPr>
    </w:p>
    <w:p>
      <w:pPr>
        <w:spacing w:line="0" w:lineRule="atLeast"/>
        <w:rPr>
          <w:rFonts w:asciiTheme="minorEastAsia" w:hAnsiTheme="minorEastAsia" w:eastAsiaTheme="minorEastAsia"/>
          <w:szCs w:val="21"/>
        </w:rPr>
      </w:pPr>
    </w:p>
    <w:p>
      <w:pPr>
        <w:spacing w:line="0" w:lineRule="atLeast"/>
        <w:rPr>
          <w:rFonts w:asciiTheme="minorEastAsia" w:hAnsiTheme="minorEastAsia" w:eastAsiaTheme="minorEastAsia"/>
          <w:szCs w:val="21"/>
        </w:rPr>
      </w:pPr>
    </w:p>
    <w:p>
      <w:pPr>
        <w:spacing w:line="0" w:lineRule="atLeast"/>
        <w:rPr>
          <w:rFonts w:asciiTheme="minorEastAsia" w:hAnsiTheme="minorEastAsia" w:eastAsiaTheme="minorEastAsia"/>
          <w:szCs w:val="21"/>
        </w:rPr>
      </w:pPr>
    </w:p>
    <w:p>
      <w:pPr>
        <w:spacing w:line="0" w:lineRule="atLeast"/>
        <w:rPr>
          <w:rFonts w:asciiTheme="minorEastAsia" w:hAnsiTheme="minorEastAsia" w:eastAsiaTheme="minorEastAsia"/>
          <w:szCs w:val="21"/>
        </w:rPr>
      </w:pPr>
    </w:p>
    <w:p>
      <w:pPr>
        <w:spacing w:line="0" w:lineRule="atLeast"/>
        <w:rPr>
          <w:rFonts w:asciiTheme="minorEastAsia" w:hAnsiTheme="minorEastAsia" w:eastAsiaTheme="minorEastAsia"/>
          <w:szCs w:val="21"/>
        </w:rPr>
      </w:pPr>
    </w:p>
    <w:tbl>
      <w:tblPr>
        <w:tblStyle w:val="89"/>
        <w:tblW w:w="0" w:type="auto"/>
        <w:tblInd w:w="85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9"/>
        <w:gridCol w:w="587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</w:trPr>
        <w:tc>
          <w:tcPr>
            <w:tcW w:w="149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Theme="minorEastAsia" w:hAnsiTheme="minorEastAsia" w:eastAsiaTheme="minorEastAsia" w:cstheme="minorBidi"/>
                <w:sz w:val="28"/>
                <w:szCs w:val="28"/>
              </w:rPr>
            </w:pPr>
            <w:r>
              <w:rPr>
                <w:rFonts w:asciiTheme="minorEastAsia" w:hAnsiTheme="minorEastAsia" w:eastAsiaTheme="minorEastAsia" w:cstheme="minorBidi"/>
                <w:sz w:val="24"/>
              </w:rPr>
              <w:drawing>
                <wp:inline distT="0" distB="0" distL="0" distR="0">
                  <wp:extent cx="539750" cy="539750"/>
                  <wp:effectExtent l="0" t="0" r="0" b="0"/>
                  <wp:docPr id="62" name="图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图片 6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jc w:val="left"/>
              <w:rPr>
                <w:rFonts w:asciiTheme="minorEastAsia" w:hAnsiTheme="minorEastAsia" w:eastAsiaTheme="minorEastAsia" w:cstheme="minorBidi"/>
                <w:sz w:val="24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</w:rPr>
              <w:t>针对</w:t>
            </w:r>
            <w:r>
              <w:rPr>
                <w:rFonts w:asciiTheme="minorEastAsia" w:hAnsiTheme="minorEastAsia" w:eastAsiaTheme="minorEastAsia" w:cstheme="minorBidi"/>
                <w:sz w:val="24"/>
              </w:rPr>
              <w:t>变压器、互感器</w:t>
            </w:r>
            <w:r>
              <w:rPr>
                <w:rFonts w:hint="eastAsia" w:asciiTheme="minorEastAsia" w:hAnsiTheme="minorEastAsia" w:eastAsiaTheme="minorEastAsia" w:cstheme="minorBidi"/>
                <w:sz w:val="24"/>
              </w:rPr>
              <w:t>、发电机、电机等感性试品进行直流电阻测试。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</w:trPr>
        <w:tc>
          <w:tcPr>
            <w:tcW w:w="149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Theme="minorEastAsia" w:hAnsiTheme="minorEastAsia" w:eastAsiaTheme="minorEastAsia" w:cstheme="minorBidi"/>
                <w:sz w:val="28"/>
                <w:szCs w:val="28"/>
              </w:rPr>
            </w:pPr>
            <w:r>
              <w:rPr>
                <w:rFonts w:asciiTheme="minorEastAsia" w:hAnsiTheme="minorEastAsia" w:eastAsiaTheme="minorEastAsia" w:cstheme="minorBidi"/>
                <w:sz w:val="24"/>
              </w:rPr>
              <w:drawing>
                <wp:inline distT="0" distB="0" distL="0" distR="0">
                  <wp:extent cx="539750" cy="539750"/>
                  <wp:effectExtent l="0" t="0" r="0" b="0"/>
                  <wp:docPr id="90" name="图片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图片 90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jc w:val="left"/>
              <w:rPr>
                <w:rFonts w:asciiTheme="minorEastAsia" w:hAnsiTheme="minorEastAsia" w:eastAsiaTheme="minorEastAsia" w:cstheme="minorBidi"/>
                <w:sz w:val="24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</w:rPr>
              <w:t>查看仪器保存的各组数据，在查看数据界面可以进行数据导出。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" w:hRule="atLeast"/>
        </w:trPr>
        <w:tc>
          <w:tcPr>
            <w:tcW w:w="149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Theme="minorEastAsia" w:hAnsiTheme="minorEastAsia" w:eastAsiaTheme="minorEastAsia" w:cstheme="minorBidi"/>
                <w:sz w:val="28"/>
                <w:szCs w:val="28"/>
              </w:rPr>
            </w:pPr>
            <w:r>
              <w:rPr>
                <w:rFonts w:asciiTheme="minorEastAsia" w:hAnsiTheme="minorEastAsia" w:eastAsiaTheme="minorEastAsia" w:cstheme="minorBidi"/>
                <w:sz w:val="24"/>
              </w:rPr>
              <w:drawing>
                <wp:inline distT="0" distB="0" distL="0" distR="0">
                  <wp:extent cx="539750" cy="539750"/>
                  <wp:effectExtent l="0" t="0" r="0" b="0"/>
                  <wp:docPr id="128" name="图片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图片 128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jc w:val="left"/>
              <w:rPr>
                <w:rFonts w:asciiTheme="minorEastAsia" w:hAnsiTheme="minorEastAsia" w:eastAsiaTheme="minorEastAsia" w:cstheme="minorBidi"/>
                <w:sz w:val="24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</w:rPr>
              <w:t>设置仪器的日期、时间。简体中文-</w:t>
            </w:r>
            <w:r>
              <w:rPr>
                <w:rFonts w:asciiTheme="minorEastAsia" w:hAnsiTheme="minorEastAsia" w:eastAsiaTheme="minorEastAsia" w:cstheme="minorBidi"/>
                <w:sz w:val="24"/>
              </w:rPr>
              <w:t xml:space="preserve"> English </w:t>
            </w:r>
            <w:r>
              <w:rPr>
                <w:rFonts w:hint="eastAsia" w:asciiTheme="minorEastAsia" w:hAnsiTheme="minorEastAsia" w:eastAsiaTheme="minorEastAsia" w:cstheme="minorBidi"/>
                <w:sz w:val="24"/>
              </w:rPr>
              <w:t>中英文切换。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</w:trPr>
        <w:tc>
          <w:tcPr>
            <w:tcW w:w="149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Theme="minorEastAsia" w:hAnsiTheme="minorEastAsia" w:eastAsiaTheme="minorEastAsia" w:cstheme="minorHAnsi"/>
                <w:sz w:val="24"/>
              </w:rPr>
            </w:pPr>
            <w:r>
              <w:rPr>
                <w:rFonts w:asciiTheme="minorEastAsia" w:hAnsiTheme="minorEastAsia" w:eastAsiaTheme="minorEastAsia" w:cstheme="minorHAnsi"/>
                <w:sz w:val="24"/>
              </w:rPr>
              <w:drawing>
                <wp:inline distT="0" distB="0" distL="0" distR="0">
                  <wp:extent cx="539750" cy="539750"/>
                  <wp:effectExtent l="0" t="0" r="0" b="0"/>
                  <wp:docPr id="107" name="图片 11" descr="C:\Users\lenovo\Desktop\主图图标（无底色）\6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图片 11" descr="C:\Users\lenovo\Desktop\主图图标（无底色）\6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jc w:val="left"/>
              <w:rPr>
                <w:rFonts w:asciiTheme="minorEastAsia" w:hAnsiTheme="minorEastAsia" w:eastAsiaTheme="minorEastAsia" w:cstheme="minorBidi"/>
                <w:sz w:val="24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</w:rPr>
              <w:t>工厂模式，需要密码操作，不对用户开放。</w:t>
            </w:r>
          </w:p>
        </w:tc>
      </w:tr>
    </w:tbl>
    <w:p>
      <w:pPr>
        <w:spacing w:line="0" w:lineRule="atLeast"/>
        <w:rPr>
          <w:rFonts w:asciiTheme="minorEastAsia" w:hAnsiTheme="minorEastAsia" w:eastAsiaTheme="minorEastAsia"/>
          <w:sz w:val="28"/>
          <w:szCs w:val="28"/>
        </w:rPr>
      </w:pPr>
    </w:p>
    <w:p>
      <w:pPr>
        <w:widowControl/>
        <w:jc w:val="lef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2.</w:t>
      </w:r>
      <w:r>
        <w:rPr>
          <w:rFonts w:hint="eastAsia" w:asciiTheme="minorEastAsia" w:hAnsiTheme="minorEastAsia" w:eastAsiaTheme="minorEastAsia"/>
          <w:sz w:val="24"/>
        </w:rPr>
        <w:t>选择“电阻测试”，按“确认”键仪器进入测量界面，如下图。</w:t>
      </w:r>
    </w:p>
    <w:p>
      <w:pPr>
        <w:spacing w:line="0" w:lineRule="atLeast"/>
        <w:rPr>
          <w:rFonts w:asciiTheme="minorEastAsia" w:hAnsiTheme="minorEastAsia" w:eastAsiaTheme="minorEastAsia"/>
          <w:szCs w:val="21"/>
        </w:rPr>
      </w:pPr>
    </w:p>
    <w:p>
      <w:pPr>
        <w:jc w:val="center"/>
        <w:rPr>
          <w:rFonts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</w:rPr>
        <w:drawing>
          <wp:inline distT="0" distB="0" distL="0" distR="0">
            <wp:extent cx="4305300" cy="3346450"/>
            <wp:effectExtent l="1905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5513" cy="335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Theme="minorEastAsia" w:hAnsiTheme="minorEastAsia" w:eastAsiaTheme="minorEastAsia"/>
          <w:b/>
          <w:sz w:val="24"/>
        </w:rPr>
      </w:pPr>
    </w:p>
    <w:p>
      <w:pPr>
        <w:jc w:val="center"/>
        <w:rPr>
          <w:rFonts w:asciiTheme="minorEastAsia" w:hAnsiTheme="minorEastAsia" w:eastAsia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4"/>
        </w:rPr>
        <w:t xml:space="preserve">★★★★★★ </w:t>
      </w:r>
      <w:r>
        <w:rPr>
          <w:rFonts w:asciiTheme="minorEastAsia" w:hAnsiTheme="minorEastAsia" w:eastAsiaTheme="minorEastAsia"/>
          <w:b/>
          <w:sz w:val="24"/>
        </w:rPr>
        <w:t xml:space="preserve"> </w:t>
      </w:r>
      <w:r>
        <w:rPr>
          <w:rFonts w:hint="eastAsia" w:asciiTheme="minorEastAsia" w:hAnsiTheme="minorEastAsia" w:eastAsiaTheme="minorEastAsia"/>
          <w:b/>
          <w:bCs/>
          <w:sz w:val="28"/>
          <w:szCs w:val="28"/>
        </w:rPr>
        <w:t xml:space="preserve">按键区域说明 </w:t>
      </w:r>
      <w:r>
        <w:rPr>
          <w:rFonts w:asciiTheme="minorEastAsia" w:hAnsiTheme="minorEastAsia" w:eastAsiaTheme="minorEastAsia"/>
          <w:b/>
          <w:bCs/>
          <w:sz w:val="28"/>
          <w:szCs w:val="28"/>
        </w:rPr>
        <w:t xml:space="preserve"> </w:t>
      </w:r>
      <w:r>
        <w:rPr>
          <w:rFonts w:hint="eastAsia" w:asciiTheme="minorEastAsia" w:hAnsiTheme="minorEastAsia" w:eastAsiaTheme="minorEastAsia"/>
          <w:b/>
          <w:sz w:val="24"/>
        </w:rPr>
        <w:t>★★★★★★</w:t>
      </w:r>
    </w:p>
    <w:tbl>
      <w:tblPr>
        <w:tblStyle w:val="89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8"/>
        <w:gridCol w:w="684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58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 w:eastAsiaTheme="minorEastAsia" w:cstheme="minorBidi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sz w:val="24"/>
              </w:rPr>
              <w:t>测试</w:t>
            </w:r>
            <w:r>
              <w:rPr>
                <w:rFonts w:asciiTheme="minorEastAsia" w:hAnsiTheme="minorEastAsia" w:eastAsiaTheme="minorEastAsia" w:cstheme="minorBidi"/>
                <w:b/>
                <w:sz w:val="24"/>
              </w:rPr>
              <w:t>电流</w:t>
            </w:r>
          </w:p>
        </w:tc>
        <w:tc>
          <w:tcPr>
            <w:tcW w:w="684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left"/>
              <w:rPr>
                <w:rFonts w:asciiTheme="minorEastAsia" w:hAnsiTheme="minorEastAsia" w:eastAsiaTheme="minorEastAsia" w:cstheme="minorBidi"/>
                <w:sz w:val="24"/>
              </w:rPr>
            </w:pPr>
            <w:r>
              <w:rPr>
                <w:rFonts w:asciiTheme="minorEastAsia" w:hAnsiTheme="minorEastAsia" w:eastAsiaTheme="minorEastAsia" w:cstheme="minorBidi"/>
                <w:sz w:val="24"/>
                <w:vertAlign w:val="subscript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posOffset>369570</wp:posOffset>
                  </wp:positionH>
                  <wp:positionV relativeFrom="margin">
                    <wp:posOffset>69850</wp:posOffset>
                  </wp:positionV>
                  <wp:extent cx="387350" cy="254635"/>
                  <wp:effectExtent l="0" t="0" r="0" b="0"/>
                  <wp:wrapSquare wrapText="bothSides"/>
                  <wp:docPr id="47" name="图片 47" descr="C:\Users\lenovo\Desktop\移动游标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47" descr="C:\Users\lenovo\Desktop\移动游标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350" cy="254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 w:eastAsiaTheme="minorEastAsia" w:cstheme="minorBidi"/>
                <w:sz w:val="24"/>
              </w:rPr>
              <w:t>按移动游标选定测试电流区域，设置测试电流呈现蓝底，按“向上、向下”箭头键设置</w:t>
            </w:r>
            <w:r>
              <w:rPr>
                <w:rFonts w:hint="eastAsia" w:asciiTheme="minorEastAsia" w:hAnsiTheme="minorEastAsia" w:eastAsiaTheme="minorEastAsia" w:cstheme="minorBidi"/>
                <w:color w:val="0000FF"/>
                <w:sz w:val="24"/>
              </w:rPr>
              <w:t>5mA、100mA、300mA、1A、5A、10A</w:t>
            </w:r>
            <w:r>
              <w:rPr>
                <w:rFonts w:asciiTheme="minorEastAsia" w:hAnsiTheme="minorEastAsia" w:eastAsiaTheme="minorEastAsia" w:cstheme="minorBidi"/>
                <w:sz w:val="24"/>
              </w:rPr>
              <w:t>电流档位</w:t>
            </w:r>
            <w:r>
              <w:rPr>
                <w:rFonts w:hint="eastAsia" w:asciiTheme="minorEastAsia" w:hAnsiTheme="minorEastAsia" w:eastAsiaTheme="minorEastAsia" w:cstheme="minorBidi"/>
                <w:sz w:val="24"/>
              </w:rPr>
              <w:t>附量程。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 w:eastAsiaTheme="minorEastAsia" w:cstheme="minorBidi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sz w:val="24"/>
              </w:rPr>
              <w:t>补偿温度</w:t>
            </w:r>
          </w:p>
        </w:tc>
        <w:tc>
          <w:tcPr>
            <w:tcW w:w="684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left"/>
              <w:rPr>
                <w:rFonts w:asciiTheme="minorEastAsia" w:hAnsiTheme="minorEastAsia" w:eastAsiaTheme="minorEastAsia" w:cstheme="minorBidi"/>
                <w:sz w:val="24"/>
              </w:rPr>
            </w:pPr>
            <w:r>
              <w:rPr>
                <w:rFonts w:asciiTheme="minorEastAsia" w:hAnsiTheme="minorEastAsia" w:eastAsiaTheme="minorEastAsia" w:cstheme="minorBidi"/>
                <w:sz w:val="24"/>
                <w:vertAlign w:val="subscript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margin">
                    <wp:posOffset>369570</wp:posOffset>
                  </wp:positionH>
                  <wp:positionV relativeFrom="margin">
                    <wp:posOffset>50800</wp:posOffset>
                  </wp:positionV>
                  <wp:extent cx="400050" cy="263525"/>
                  <wp:effectExtent l="0" t="0" r="0" b="3175"/>
                  <wp:wrapSquare wrapText="bothSides"/>
                  <wp:docPr id="51" name="图片 51" descr="C:\Users\lenovo\Desktop\移动游标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51" descr="C:\Users\lenovo\Desktop\移动游标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 w:eastAsiaTheme="minorEastAsia" w:cstheme="minorBidi"/>
                <w:sz w:val="24"/>
              </w:rPr>
              <w:t>按移动游标选定补偿温度区域，设置补偿温度呈现蓝底，按“向上、向下”箭头键依次设置：</w:t>
            </w:r>
            <w:bookmarkStart w:id="103" w:name="OLE_LINK1"/>
            <w:bookmarkStart w:id="104" w:name="OLE_LINK2"/>
            <w:r>
              <w:rPr>
                <w:rFonts w:hint="eastAsia" w:asciiTheme="minorEastAsia" w:hAnsiTheme="minorEastAsia" w:eastAsiaTheme="minorEastAsia" w:cstheme="minorBidi"/>
                <w:sz w:val="24"/>
              </w:rPr>
              <w:t>+2</w:t>
            </w:r>
            <w:r>
              <w:rPr>
                <w:rFonts w:asciiTheme="minorEastAsia" w:hAnsiTheme="minorEastAsia" w:eastAsiaTheme="minorEastAsia" w:cstheme="minorBidi"/>
                <w:sz w:val="24"/>
              </w:rPr>
              <w:t>0</w:t>
            </w:r>
            <w:r>
              <w:rPr>
                <w:rFonts w:hint="eastAsia" w:asciiTheme="minorEastAsia" w:hAnsiTheme="minorEastAsia" w:eastAsiaTheme="minorEastAsia" w:cstheme="minorBidi"/>
                <w:sz w:val="24"/>
              </w:rPr>
              <w:t>℃</w:t>
            </w:r>
            <w:bookmarkEnd w:id="103"/>
            <w:bookmarkEnd w:id="104"/>
            <w:r>
              <w:rPr>
                <w:rFonts w:hint="eastAsia" w:asciiTheme="minorEastAsia" w:hAnsiTheme="minorEastAsia" w:eastAsiaTheme="minorEastAsia" w:cstheme="minorBidi"/>
                <w:sz w:val="24"/>
              </w:rPr>
              <w:t>、+</w:t>
            </w:r>
            <w:r>
              <w:rPr>
                <w:rFonts w:asciiTheme="minorEastAsia" w:hAnsiTheme="minorEastAsia" w:eastAsiaTheme="minorEastAsia" w:cstheme="minorBidi"/>
                <w:sz w:val="24"/>
              </w:rPr>
              <w:t>75</w:t>
            </w:r>
            <w:r>
              <w:rPr>
                <w:rFonts w:hint="eastAsia" w:asciiTheme="minorEastAsia" w:hAnsiTheme="minorEastAsia" w:eastAsiaTheme="minorEastAsia" w:cstheme="minorBidi"/>
                <w:sz w:val="24"/>
              </w:rPr>
              <w:t>℃、+</w:t>
            </w:r>
            <w:r>
              <w:rPr>
                <w:rFonts w:asciiTheme="minorEastAsia" w:hAnsiTheme="minorEastAsia" w:eastAsiaTheme="minorEastAsia" w:cstheme="minorBidi"/>
                <w:sz w:val="24"/>
              </w:rPr>
              <w:t>1</w:t>
            </w:r>
            <w:r>
              <w:rPr>
                <w:rFonts w:hint="eastAsia" w:asciiTheme="minorEastAsia" w:hAnsiTheme="minorEastAsia" w:eastAsiaTheme="minorEastAsia" w:cstheme="minorBidi"/>
                <w:sz w:val="24"/>
              </w:rPr>
              <w:t>2</w:t>
            </w:r>
            <w:r>
              <w:rPr>
                <w:rFonts w:asciiTheme="minorEastAsia" w:hAnsiTheme="minorEastAsia" w:eastAsiaTheme="minorEastAsia" w:cstheme="minorBidi"/>
                <w:sz w:val="24"/>
              </w:rPr>
              <w:t>0</w:t>
            </w:r>
            <w:r>
              <w:rPr>
                <w:rFonts w:hint="eastAsia" w:asciiTheme="minorEastAsia" w:hAnsiTheme="minorEastAsia" w:eastAsiaTheme="minorEastAsia" w:cstheme="minorBidi"/>
                <w:sz w:val="24"/>
              </w:rPr>
              <w:t>℃、注意后面附铜或铝后缀。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 w:eastAsiaTheme="minorEastAsia" w:cstheme="minorBidi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sz w:val="24"/>
              </w:rPr>
              <w:t>环境温度</w:t>
            </w:r>
          </w:p>
        </w:tc>
        <w:tc>
          <w:tcPr>
            <w:tcW w:w="684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left"/>
              <w:rPr>
                <w:rFonts w:asciiTheme="minorEastAsia" w:hAnsiTheme="minorEastAsia" w:eastAsiaTheme="minorEastAsia" w:cstheme="minorBidi"/>
                <w:sz w:val="24"/>
              </w:rPr>
            </w:pPr>
            <w:r>
              <w:rPr>
                <w:rFonts w:asciiTheme="minorEastAsia" w:hAnsiTheme="minorEastAsia" w:eastAsiaTheme="minorEastAsia" w:cstheme="minorBidi"/>
                <w:sz w:val="24"/>
                <w:vertAlign w:val="subscript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margin">
                    <wp:posOffset>369570</wp:posOffset>
                  </wp:positionH>
                  <wp:positionV relativeFrom="margin">
                    <wp:posOffset>50800</wp:posOffset>
                  </wp:positionV>
                  <wp:extent cx="400050" cy="263525"/>
                  <wp:effectExtent l="0" t="0" r="0" b="3175"/>
                  <wp:wrapSquare wrapText="bothSides"/>
                  <wp:docPr id="14" name="图片 14" descr="C:\Users\lenovo\Desktop\移动游标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C:\Users\lenovo\Desktop\移动游标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 w:eastAsiaTheme="minorEastAsia" w:cstheme="minorBidi"/>
                <w:sz w:val="24"/>
              </w:rPr>
              <w:t>按移动游标选定环境温度区域，设置环境温度呈现蓝底，按“向上、向下”箭头键依次增加、减少来设置环境温度范围：﹣99℃至+</w:t>
            </w:r>
            <w:r>
              <w:rPr>
                <w:rFonts w:asciiTheme="minorEastAsia" w:hAnsiTheme="minorEastAsia" w:eastAsiaTheme="minorEastAsia" w:cstheme="minorBidi"/>
                <w:sz w:val="24"/>
              </w:rPr>
              <w:t>1</w:t>
            </w:r>
            <w:r>
              <w:rPr>
                <w:rFonts w:hint="eastAsia" w:asciiTheme="minorEastAsia" w:hAnsiTheme="minorEastAsia" w:eastAsiaTheme="minorEastAsia" w:cstheme="minorBidi"/>
                <w:sz w:val="24"/>
              </w:rPr>
              <w:t>99℃。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 w:eastAsiaTheme="minorEastAsia" w:cstheme="minorBidi"/>
                <w:sz w:val="24"/>
              </w:rPr>
            </w:pPr>
            <w:r>
              <w:rPr>
                <w:rFonts w:asciiTheme="minorEastAsia" w:hAnsiTheme="minorEastAsia" w:eastAsiaTheme="minorEastAsia" w:cstheme="minorBidi"/>
                <w:b/>
                <w:sz w:val="24"/>
              </w:rPr>
              <w:t>测试编号</w:t>
            </w:r>
          </w:p>
        </w:tc>
        <w:tc>
          <w:tcPr>
            <w:tcW w:w="684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left"/>
              <w:rPr>
                <w:rFonts w:asciiTheme="minorEastAsia" w:hAnsiTheme="minorEastAsia" w:eastAsiaTheme="minorEastAsia" w:cstheme="minorBidi"/>
                <w:sz w:val="24"/>
              </w:rPr>
            </w:pPr>
            <w:r>
              <w:rPr>
                <w:rFonts w:asciiTheme="minorEastAsia" w:hAnsiTheme="minorEastAsia" w:eastAsiaTheme="minorEastAsia" w:cstheme="minorBidi"/>
                <w:sz w:val="24"/>
                <w:vertAlign w:val="subscript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margin">
                    <wp:posOffset>363220</wp:posOffset>
                  </wp:positionH>
                  <wp:positionV relativeFrom="margin">
                    <wp:posOffset>31115</wp:posOffset>
                  </wp:positionV>
                  <wp:extent cx="406400" cy="267335"/>
                  <wp:effectExtent l="0" t="0" r="0" b="0"/>
                  <wp:wrapSquare wrapText="bothSides"/>
                  <wp:docPr id="52" name="图片 52" descr="C:\Users\lenovo\Desktop\移动游标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图片 52" descr="C:\Users\lenovo\Desktop\移动游标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267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 w:eastAsiaTheme="minorEastAsia" w:cstheme="minorBidi"/>
                <w:sz w:val="24"/>
              </w:rPr>
              <w:t>按移动游标选定测试编号区域，编辑测试编号呈现光标符号，按“向左、向右”箭头键移动光标，按“向上、向下”箭头键设置本次试验的试品编号。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 w:eastAsiaTheme="minorEastAsia" w:cstheme="minorHAnsi"/>
                <w:sz w:val="24"/>
              </w:rPr>
            </w:pPr>
            <w:r>
              <w:rPr>
                <w:rFonts w:asciiTheme="minorEastAsia" w:hAnsiTheme="minorEastAsia" w:eastAsiaTheme="minorEastAsia" w:cstheme="minorBidi"/>
                <w:b/>
                <w:sz w:val="24"/>
              </w:rPr>
              <w:t>开始</w:t>
            </w:r>
            <w:r>
              <w:rPr>
                <w:rFonts w:hint="eastAsia" w:asciiTheme="minorEastAsia" w:hAnsiTheme="minorEastAsia" w:eastAsiaTheme="minorEastAsia" w:cstheme="minorBidi"/>
                <w:b/>
                <w:sz w:val="24"/>
              </w:rPr>
              <w:t>/停止</w:t>
            </w:r>
          </w:p>
        </w:tc>
        <w:tc>
          <w:tcPr>
            <w:tcW w:w="684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auto"/>
              <w:ind w:left="4" w:leftChars="2" w:firstLine="2" w:firstLineChars="1"/>
              <w:jc w:val="left"/>
              <w:rPr>
                <w:rFonts w:asciiTheme="minorEastAsia" w:hAnsiTheme="minorEastAsia" w:eastAsiaTheme="minorEastAsia" w:cstheme="minorBidi"/>
                <w:sz w:val="24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margin">
                    <wp:posOffset>2512695</wp:posOffset>
                  </wp:positionH>
                  <wp:positionV relativeFrom="margin">
                    <wp:posOffset>485775</wp:posOffset>
                  </wp:positionV>
                  <wp:extent cx="447675" cy="247650"/>
                  <wp:effectExtent l="19050" t="0" r="9525" b="0"/>
                  <wp:wrapNone/>
                  <wp:docPr id="138" name="图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图片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 w:eastAsiaTheme="minorEastAsia" w:cstheme="minorBidi"/>
                <w:sz w:val="24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margin">
                    <wp:posOffset>1903095</wp:posOffset>
                  </wp:positionH>
                  <wp:positionV relativeFrom="margin">
                    <wp:posOffset>66675</wp:posOffset>
                  </wp:positionV>
                  <wp:extent cx="419100" cy="238125"/>
                  <wp:effectExtent l="19050" t="0" r="0" b="0"/>
                  <wp:wrapNone/>
                  <wp:docPr id="112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图片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 w:eastAsiaTheme="minorEastAsia" w:cstheme="minorBidi"/>
                <w:sz w:val="24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margin">
                    <wp:posOffset>188595</wp:posOffset>
                  </wp:positionH>
                  <wp:positionV relativeFrom="margin">
                    <wp:posOffset>95250</wp:posOffset>
                  </wp:positionV>
                  <wp:extent cx="381000" cy="247650"/>
                  <wp:effectExtent l="19050" t="0" r="0" b="0"/>
                  <wp:wrapNone/>
                  <wp:docPr id="54" name="图片 54" descr="C:\Users\lenovo\Desktop\移动游标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图片 54" descr="C:\Users\lenovo\Desktop\移动游标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 w:eastAsiaTheme="minorEastAsia" w:cstheme="minorBidi"/>
                <w:sz w:val="24"/>
              </w:rPr>
              <w:t>按      移动游标进入区域，    “开始/停止”呈现蓝底，按“确认”键，</w:t>
            </w:r>
            <w:r>
              <w:rPr>
                <w:rFonts w:asciiTheme="minorEastAsia" w:hAnsiTheme="minorEastAsia" w:eastAsiaTheme="minorEastAsia" w:cstheme="minorBidi"/>
                <w:sz w:val="24"/>
              </w:rPr>
              <w:t>开</w:t>
            </w:r>
            <w:r>
              <w:rPr>
                <w:rFonts w:hint="eastAsia" w:asciiTheme="minorEastAsia" w:hAnsiTheme="minorEastAsia" w:eastAsiaTheme="minorEastAsia" w:cstheme="minorBidi"/>
                <w:sz w:val="24"/>
              </w:rPr>
              <w:t>始测量，方框显示绿边       提示“充电中</w:t>
            </w:r>
            <w:r>
              <w:rPr>
                <w:rFonts w:asciiTheme="minorEastAsia" w:hAnsiTheme="minorEastAsia" w:eastAsiaTheme="minorEastAsia" w:cstheme="minorBidi"/>
                <w:sz w:val="24"/>
              </w:rPr>
              <w:t>…</w:t>
            </w:r>
            <w:r>
              <w:rPr>
                <w:rFonts w:hint="eastAsia" w:asciiTheme="minorEastAsia" w:hAnsiTheme="minorEastAsia" w:eastAsiaTheme="minorEastAsia" w:cstheme="minorBidi"/>
                <w:sz w:val="24"/>
              </w:rPr>
              <w:t>”，磁路达到饱和后，且读数稳定即可停止测试，按“确认”键停止测试并对试品自动放电。</w:t>
            </w:r>
          </w:p>
        </w:tc>
      </w:tr>
    </w:tbl>
    <w:p>
      <w:pPr>
        <w:pStyle w:val="112"/>
        <w:numPr>
          <w:ilvl w:val="0"/>
          <w:numId w:val="3"/>
        </w:numPr>
        <w:spacing w:line="360" w:lineRule="auto"/>
        <w:ind w:firstLineChars="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在测试过程中，若检测到测试线接触不良故障时，仪器会提示I</w:t>
      </w:r>
      <w:r>
        <w:rPr>
          <w:rFonts w:asciiTheme="minorEastAsia" w:hAnsiTheme="minorEastAsia" w:eastAsiaTheme="minorEastAsia"/>
          <w:sz w:val="24"/>
        </w:rPr>
        <w:t>X=0无电流输出</w:t>
      </w:r>
      <w:r>
        <w:rPr>
          <w:rFonts w:hint="eastAsia" w:asciiTheme="minorEastAsia" w:hAnsiTheme="minorEastAsia" w:eastAsiaTheme="minorEastAsia"/>
          <w:sz w:val="24"/>
        </w:rPr>
        <w:t>；若检测到内部温度过高时，会弹出警告提示框，并停止测量。</w:t>
      </w:r>
    </w:p>
    <w:p>
      <w:pPr>
        <w:spacing w:line="0" w:lineRule="atLeast"/>
        <w:rPr>
          <w:rFonts w:asciiTheme="minorEastAsia" w:hAnsiTheme="minorEastAsia" w:eastAsiaTheme="minorEastAsia"/>
          <w:sz w:val="10"/>
          <w:szCs w:val="10"/>
        </w:rPr>
      </w:pPr>
    </w:p>
    <w:p>
      <w:pPr>
        <w:spacing w:line="0" w:lineRule="atLeast"/>
        <w:rPr>
          <w:rFonts w:asciiTheme="minorEastAsia" w:hAnsiTheme="minorEastAsia" w:eastAsiaTheme="minorEastAsia"/>
          <w:sz w:val="10"/>
          <w:szCs w:val="10"/>
        </w:rPr>
      </w:pPr>
      <w:r>
        <w:rPr>
          <w:rFonts w:asciiTheme="minorEastAsia" w:hAnsiTheme="minorEastAsia" w:eastAsiaTheme="minorEastAsia"/>
          <w:sz w:val="10"/>
          <w:szCs w:val="10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723265</wp:posOffset>
            </wp:positionH>
            <wp:positionV relativeFrom="paragraph">
              <wp:posOffset>54610</wp:posOffset>
            </wp:positionV>
            <wp:extent cx="4267200" cy="3314700"/>
            <wp:effectExtent l="19050" t="0" r="0" b="0"/>
            <wp:wrapNone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0" w:lineRule="atLeast"/>
        <w:rPr>
          <w:rFonts w:asciiTheme="minorEastAsia" w:hAnsiTheme="minorEastAsia" w:eastAsiaTheme="minorEastAsia"/>
          <w:sz w:val="10"/>
          <w:szCs w:val="10"/>
        </w:rPr>
      </w:pPr>
    </w:p>
    <w:p>
      <w:pPr>
        <w:spacing w:line="0" w:lineRule="atLeast"/>
        <w:jc w:val="center"/>
        <w:rPr>
          <w:rFonts w:asciiTheme="minorEastAsia" w:hAnsiTheme="minorEastAsia" w:eastAsiaTheme="minorEastAsia"/>
          <w:sz w:val="28"/>
          <w:szCs w:val="28"/>
        </w:rPr>
      </w:pPr>
    </w:p>
    <w:p>
      <w:pPr>
        <w:spacing w:line="0" w:lineRule="atLeast"/>
        <w:rPr>
          <w:rFonts w:asciiTheme="minorEastAsia" w:hAnsiTheme="minorEastAsia" w:eastAsiaTheme="minorEastAsia"/>
          <w:szCs w:val="21"/>
        </w:rPr>
      </w:pPr>
    </w:p>
    <w:p>
      <w:pPr>
        <w:spacing w:line="0" w:lineRule="atLeast"/>
        <w:rPr>
          <w:rFonts w:asciiTheme="minorEastAsia" w:hAnsiTheme="minorEastAsia" w:eastAsiaTheme="minorEastAsia"/>
          <w:szCs w:val="21"/>
        </w:rPr>
      </w:pPr>
    </w:p>
    <w:p>
      <w:pPr>
        <w:spacing w:line="0" w:lineRule="atLeast"/>
        <w:rPr>
          <w:rFonts w:asciiTheme="minorEastAsia" w:hAnsiTheme="minorEastAsia" w:eastAsiaTheme="minorEastAsia"/>
          <w:szCs w:val="21"/>
        </w:rPr>
      </w:pPr>
    </w:p>
    <w:p>
      <w:pPr>
        <w:spacing w:line="0" w:lineRule="atLeast"/>
        <w:rPr>
          <w:rFonts w:asciiTheme="minorEastAsia" w:hAnsiTheme="minorEastAsia" w:eastAsiaTheme="minorEastAsia"/>
          <w:szCs w:val="21"/>
        </w:rPr>
      </w:pPr>
    </w:p>
    <w:p>
      <w:pPr>
        <w:spacing w:line="0" w:lineRule="atLeast"/>
        <w:rPr>
          <w:rFonts w:asciiTheme="minorEastAsia" w:hAnsiTheme="minorEastAsia" w:eastAsiaTheme="minorEastAsia"/>
          <w:szCs w:val="21"/>
        </w:rPr>
      </w:pPr>
    </w:p>
    <w:p>
      <w:pPr>
        <w:spacing w:line="0" w:lineRule="atLeast"/>
        <w:rPr>
          <w:rFonts w:asciiTheme="minorEastAsia" w:hAnsiTheme="minorEastAsia" w:eastAsiaTheme="minorEastAsia"/>
          <w:szCs w:val="21"/>
        </w:rPr>
      </w:pPr>
    </w:p>
    <w:p>
      <w:pPr>
        <w:spacing w:line="0" w:lineRule="atLeast"/>
        <w:rPr>
          <w:rFonts w:asciiTheme="minorEastAsia" w:hAnsiTheme="minorEastAsia" w:eastAsiaTheme="minorEastAsia"/>
          <w:szCs w:val="21"/>
        </w:rPr>
      </w:pPr>
    </w:p>
    <w:p>
      <w:pPr>
        <w:spacing w:line="0" w:lineRule="atLeast"/>
        <w:rPr>
          <w:rFonts w:asciiTheme="minorEastAsia" w:hAnsiTheme="minorEastAsia" w:eastAsiaTheme="minorEastAsia"/>
          <w:szCs w:val="21"/>
        </w:rPr>
      </w:pPr>
    </w:p>
    <w:p>
      <w:pPr>
        <w:spacing w:line="0" w:lineRule="atLeast"/>
        <w:rPr>
          <w:rFonts w:asciiTheme="minorEastAsia" w:hAnsiTheme="minorEastAsia" w:eastAsiaTheme="minorEastAsia"/>
          <w:szCs w:val="21"/>
        </w:rPr>
      </w:pPr>
    </w:p>
    <w:p>
      <w:pPr>
        <w:spacing w:line="0" w:lineRule="atLeast"/>
        <w:rPr>
          <w:rFonts w:asciiTheme="minorEastAsia" w:hAnsiTheme="minorEastAsia" w:eastAsiaTheme="minorEastAsia"/>
          <w:szCs w:val="21"/>
        </w:rPr>
      </w:pPr>
    </w:p>
    <w:p>
      <w:pPr>
        <w:spacing w:line="0" w:lineRule="atLeast"/>
        <w:rPr>
          <w:rFonts w:asciiTheme="minorEastAsia" w:hAnsiTheme="minorEastAsia" w:eastAsiaTheme="minorEastAsia"/>
          <w:szCs w:val="21"/>
        </w:rPr>
      </w:pPr>
    </w:p>
    <w:p>
      <w:pPr>
        <w:spacing w:line="0" w:lineRule="atLeast"/>
        <w:rPr>
          <w:rFonts w:asciiTheme="minorEastAsia" w:hAnsiTheme="minorEastAsia" w:eastAsiaTheme="minorEastAsia"/>
          <w:szCs w:val="21"/>
        </w:rPr>
      </w:pPr>
    </w:p>
    <w:p>
      <w:pPr>
        <w:spacing w:line="0" w:lineRule="atLeast"/>
        <w:rPr>
          <w:rFonts w:asciiTheme="minorEastAsia" w:hAnsiTheme="minorEastAsia" w:eastAsiaTheme="minorEastAsia"/>
          <w:szCs w:val="21"/>
        </w:rPr>
      </w:pPr>
    </w:p>
    <w:p>
      <w:pPr>
        <w:spacing w:line="0" w:lineRule="atLeast"/>
        <w:rPr>
          <w:rFonts w:asciiTheme="minorEastAsia" w:hAnsiTheme="minorEastAsia" w:eastAsiaTheme="minorEastAsia"/>
          <w:szCs w:val="21"/>
        </w:rPr>
      </w:pPr>
    </w:p>
    <w:p>
      <w:pPr>
        <w:spacing w:line="0" w:lineRule="atLeast"/>
        <w:rPr>
          <w:rFonts w:asciiTheme="minorEastAsia" w:hAnsiTheme="minorEastAsia" w:eastAsiaTheme="minorEastAsia"/>
          <w:szCs w:val="21"/>
        </w:rPr>
      </w:pPr>
    </w:p>
    <w:p>
      <w:pPr>
        <w:spacing w:line="0" w:lineRule="atLeast"/>
        <w:rPr>
          <w:rFonts w:asciiTheme="minorEastAsia" w:hAnsiTheme="minorEastAsia" w:eastAsiaTheme="minorEastAsia"/>
          <w:szCs w:val="21"/>
        </w:rPr>
      </w:pPr>
    </w:p>
    <w:p>
      <w:pPr>
        <w:spacing w:line="0" w:lineRule="atLeast"/>
        <w:rPr>
          <w:rFonts w:asciiTheme="minorEastAsia" w:hAnsiTheme="minorEastAsia" w:eastAsiaTheme="minorEastAsia"/>
          <w:szCs w:val="21"/>
        </w:rPr>
      </w:pPr>
    </w:p>
    <w:p>
      <w:pPr>
        <w:pStyle w:val="112"/>
        <w:numPr>
          <w:ilvl w:val="0"/>
          <w:numId w:val="3"/>
        </w:numPr>
        <w:tabs>
          <w:tab w:val="left" w:pos="993"/>
        </w:tabs>
        <w:spacing w:line="360" w:lineRule="auto"/>
        <w:ind w:firstLineChars="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在待机界面下，设置好</w:t>
      </w:r>
      <w:r>
        <w:rPr>
          <w:rFonts w:hint="eastAsia" w:asciiTheme="minorEastAsia" w:hAnsiTheme="minorEastAsia" w:eastAsiaTheme="minorEastAsia"/>
          <w:b/>
          <w:sz w:val="24"/>
        </w:rPr>
        <w:t>电流档位键</w:t>
      </w:r>
      <w:r>
        <w:rPr>
          <w:rFonts w:hint="eastAsia" w:asciiTheme="minorEastAsia" w:hAnsiTheme="minorEastAsia" w:eastAsiaTheme="minorEastAsia"/>
          <w:sz w:val="24"/>
        </w:rPr>
        <w:t>，选择</w:t>
      </w:r>
      <w:r>
        <w:rPr>
          <w:rFonts w:hint="eastAsia" w:asciiTheme="minorEastAsia" w:hAnsiTheme="minorEastAsia" w:eastAsiaTheme="minorEastAsia"/>
          <w:b/>
          <w:sz w:val="24"/>
        </w:rPr>
        <w:t>“5mA、100mA、300mA、1A、5A、10A”，</w:t>
      </w:r>
      <w:r>
        <w:rPr>
          <w:rFonts w:hint="eastAsia" w:asciiTheme="minorEastAsia" w:hAnsiTheme="minorEastAsia" w:eastAsiaTheme="minorEastAsia"/>
          <w:bCs/>
          <w:sz w:val="24"/>
        </w:rPr>
        <w:t>注意电流档位后面附注量程范围，</w:t>
      </w:r>
      <w:r>
        <w:rPr>
          <w:rFonts w:hint="eastAsia" w:asciiTheme="minorEastAsia" w:hAnsiTheme="minorEastAsia" w:eastAsiaTheme="minorEastAsia"/>
          <w:sz w:val="24"/>
        </w:rPr>
        <w:t>确定测试时</w:t>
      </w:r>
      <w:r>
        <w:rPr>
          <w:rFonts w:hint="eastAsia" w:asciiTheme="minorEastAsia" w:hAnsiTheme="minorEastAsia" w:eastAsiaTheme="minorEastAsia"/>
          <w:b/>
          <w:sz w:val="24"/>
        </w:rPr>
        <w:t>设置电流、环境温度、有无铜补</w:t>
      </w:r>
      <w:r>
        <w:rPr>
          <w:rFonts w:hint="eastAsia" w:asciiTheme="minorEastAsia" w:hAnsiTheme="minorEastAsia" w:eastAsiaTheme="minorEastAsia"/>
          <w:sz w:val="24"/>
        </w:rPr>
        <w:t>等信息是否正确，按T</w:t>
      </w:r>
      <w:r>
        <w:rPr>
          <w:rFonts w:asciiTheme="minorEastAsia" w:hAnsiTheme="minorEastAsia" w:eastAsiaTheme="minorEastAsia"/>
          <w:sz w:val="24"/>
        </w:rPr>
        <w:t>AB</w:t>
      </w:r>
      <w:r>
        <w:rPr>
          <w:rFonts w:hint="eastAsia" w:asciiTheme="minorEastAsia" w:hAnsiTheme="minorEastAsia" w:eastAsiaTheme="minorEastAsia"/>
          <w:sz w:val="24"/>
        </w:rPr>
        <w:t>键移动光标到“开始/停止”处，仪器进入测试状态。</w:t>
      </w:r>
    </w:p>
    <w:p>
      <w:pPr>
        <w:pStyle w:val="112"/>
        <w:numPr>
          <w:ilvl w:val="0"/>
          <w:numId w:val="3"/>
        </w:numPr>
        <w:spacing w:line="360" w:lineRule="auto"/>
        <w:ind w:firstLineChars="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开始测试时，状态会显示“</w:t>
      </w:r>
      <w:r>
        <w:rPr>
          <w:rFonts w:hint="eastAsia" w:asciiTheme="minorEastAsia" w:hAnsiTheme="minorEastAsia" w:eastAsiaTheme="minorEastAsia"/>
          <w:b/>
          <w:sz w:val="24"/>
        </w:rPr>
        <w:t>充电中</w:t>
      </w:r>
      <w:r>
        <w:rPr>
          <w:rFonts w:asciiTheme="minorEastAsia" w:hAnsiTheme="minorEastAsia" w:eastAsiaTheme="minorEastAsia"/>
          <w:b/>
          <w:sz w:val="24"/>
        </w:rPr>
        <w:t>…</w:t>
      </w:r>
      <w:r>
        <w:rPr>
          <w:rFonts w:hint="eastAsia" w:asciiTheme="minorEastAsia" w:hAnsiTheme="minorEastAsia" w:eastAsiaTheme="minorEastAsia"/>
          <w:sz w:val="24"/>
        </w:rPr>
        <w:t>”过几秒钟之后，显示“</w:t>
      </w:r>
      <w:r>
        <w:rPr>
          <w:rFonts w:hint="eastAsia" w:asciiTheme="minorEastAsia" w:hAnsiTheme="minorEastAsia" w:eastAsiaTheme="minorEastAsia"/>
          <w:b/>
          <w:sz w:val="24"/>
        </w:rPr>
        <w:t>正在测试中</w:t>
      </w:r>
      <w:r>
        <w:rPr>
          <w:rFonts w:asciiTheme="minorEastAsia" w:hAnsiTheme="minorEastAsia" w:eastAsiaTheme="minorEastAsia"/>
          <w:b/>
          <w:sz w:val="24"/>
        </w:rPr>
        <w:t>…</w:t>
      </w:r>
      <w:r>
        <w:rPr>
          <w:rFonts w:hint="eastAsia" w:asciiTheme="minorEastAsia" w:hAnsiTheme="minorEastAsia" w:eastAsiaTheme="minorEastAsia"/>
          <w:sz w:val="24"/>
        </w:rPr>
        <w:t>”这时说明充电完毕，进入测试状态，数据稳定后，就会显示所测试品的阻值。</w:t>
      </w:r>
    </w:p>
    <w:p>
      <w:pPr>
        <w:pStyle w:val="112"/>
        <w:numPr>
          <w:ilvl w:val="0"/>
          <w:numId w:val="3"/>
        </w:numPr>
        <w:spacing w:line="360" w:lineRule="auto"/>
        <w:ind w:firstLineChars="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测试完成后，仪器自动跳出“测试结果”对话框，移动“向左、向右”箭头键，选择“退出（不保存数据）”和“保存数据”，自动本机存储。</w:t>
      </w:r>
    </w:p>
    <w:p>
      <w:pPr>
        <w:spacing w:line="360" w:lineRule="auto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b/>
          <w:sz w:val="24"/>
        </w:rPr>
        <w:t>注：</w:t>
      </w:r>
      <w:r>
        <w:rPr>
          <w:rFonts w:hint="eastAsia" w:asciiTheme="minorEastAsia" w:hAnsiTheme="minorEastAsia" w:eastAsiaTheme="minorEastAsia"/>
          <w:sz w:val="24"/>
        </w:rPr>
        <w:t>若设置时，已输入试品的当前温度，并选定</w:t>
      </w:r>
      <w:r>
        <w:rPr>
          <w:rFonts w:hint="eastAsia" w:asciiTheme="minorEastAsia" w:hAnsiTheme="minorEastAsia" w:eastAsiaTheme="minorEastAsia"/>
          <w:b/>
          <w:sz w:val="24"/>
        </w:rPr>
        <w:t>“有铜补”</w:t>
      </w:r>
      <w:r>
        <w:rPr>
          <w:rFonts w:hint="eastAsia" w:asciiTheme="minorEastAsia" w:hAnsiTheme="minorEastAsia" w:eastAsiaTheme="minorEastAsia"/>
          <w:sz w:val="24"/>
        </w:rPr>
        <w:t>，仪器就会自动显示试品阻值及换算到75℃时的阻值，如上图。</w:t>
      </w:r>
    </w:p>
    <w:p>
      <w:pPr>
        <w:pStyle w:val="112"/>
        <w:numPr>
          <w:ilvl w:val="0"/>
          <w:numId w:val="3"/>
        </w:numPr>
        <w:spacing w:line="360" w:lineRule="auto"/>
        <w:ind w:firstLineChars="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4"/>
        </w:rPr>
        <w:t>在主界面中，选定查看数据，按“确认”键，进入数据浏览界面。</w:t>
      </w:r>
    </w:p>
    <w:p>
      <w:pPr>
        <w:spacing w:line="0" w:lineRule="atLeast"/>
        <w:rPr>
          <w:rFonts w:asciiTheme="minorEastAsia" w:hAnsiTheme="minorEastAsia" w:eastAsiaTheme="minorEastAsia"/>
          <w:sz w:val="10"/>
          <w:szCs w:val="10"/>
        </w:rPr>
      </w:pPr>
    </w:p>
    <w:p>
      <w:pPr>
        <w:spacing w:line="0" w:lineRule="atLeast"/>
        <w:rPr>
          <w:rFonts w:asciiTheme="minorEastAsia" w:hAnsiTheme="minorEastAsia" w:eastAsiaTheme="minorEastAsia"/>
          <w:sz w:val="10"/>
          <w:szCs w:val="10"/>
        </w:rPr>
      </w:pPr>
    </w:p>
    <w:p>
      <w:pPr>
        <w:spacing w:line="0" w:lineRule="atLeast"/>
        <w:rPr>
          <w:rFonts w:asciiTheme="minorEastAsia" w:hAnsiTheme="minorEastAsia" w:eastAsiaTheme="minorEastAsia"/>
          <w:sz w:val="10"/>
          <w:szCs w:val="10"/>
        </w:rPr>
      </w:pPr>
    </w:p>
    <w:p>
      <w:pPr>
        <w:spacing w:line="0" w:lineRule="atLeast"/>
        <w:jc w:val="center"/>
        <w:rPr>
          <w:rFonts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</w:rPr>
        <w:drawing>
          <wp:inline distT="0" distB="0" distL="0" distR="0">
            <wp:extent cx="4171950" cy="3228975"/>
            <wp:effectExtent l="1905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86012" cy="3239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0" w:lineRule="atLeast"/>
        <w:rPr>
          <w:rFonts w:asciiTheme="minorEastAsia" w:hAnsiTheme="minorEastAsia" w:eastAsiaTheme="minorEastAsia"/>
          <w:szCs w:val="21"/>
        </w:rPr>
      </w:pPr>
    </w:p>
    <w:p>
      <w:pPr>
        <w:pStyle w:val="112"/>
        <w:numPr>
          <w:ilvl w:val="0"/>
          <w:numId w:val="3"/>
        </w:numPr>
        <w:spacing w:line="360" w:lineRule="auto"/>
        <w:ind w:firstLineChars="0"/>
        <w:rPr>
          <w:rFonts w:asciiTheme="minorEastAsia" w:hAnsiTheme="minorEastAsia" w:eastAsiaTheme="minorEastAsia"/>
          <w:sz w:val="24"/>
        </w:rPr>
      </w:pPr>
      <w:r>
        <w:rPr>
          <w:rFonts w:asciiTheme="minorEastAsia" w:hAnsiTheme="minorEastAsia" w:eastAsiaTheme="minorEastAsia"/>
          <w:sz w:val="24"/>
        </w:rPr>
        <w:t>在此界面，移动“向左、向右”箭头键，选择“退出”和“导出数据”，此时</w:t>
      </w:r>
      <w:r>
        <w:rPr>
          <w:rFonts w:hint="eastAsia" w:asciiTheme="minorEastAsia" w:hAnsiTheme="minorEastAsia" w:eastAsiaTheme="minorEastAsia"/>
          <w:sz w:val="24"/>
        </w:rPr>
        <w:t>插入U盘，出现“U盘扫描中</w:t>
      </w:r>
      <w:r>
        <w:rPr>
          <w:rFonts w:asciiTheme="minorEastAsia" w:hAnsiTheme="minorEastAsia" w:eastAsiaTheme="minorEastAsia"/>
          <w:sz w:val="24"/>
        </w:rPr>
        <w:t>…</w:t>
      </w:r>
      <w:r>
        <w:rPr>
          <w:rFonts w:hint="eastAsia" w:asciiTheme="minorEastAsia" w:hAnsiTheme="minorEastAsia" w:eastAsiaTheme="minorEastAsia"/>
          <w:sz w:val="24"/>
        </w:rPr>
        <w:t>”仪器将导出存储所有数据。</w:t>
      </w:r>
    </w:p>
    <w:p>
      <w:pPr>
        <w:spacing w:line="0" w:lineRule="atLeast"/>
        <w:rPr>
          <w:rFonts w:asciiTheme="minorEastAsia" w:hAnsiTheme="minorEastAsia" w:eastAsiaTheme="minorEastAsia"/>
          <w:szCs w:val="21"/>
        </w:rPr>
      </w:pPr>
    </w:p>
    <w:p>
      <w:pPr>
        <w:spacing w:line="0" w:lineRule="atLeast"/>
        <w:jc w:val="center"/>
        <w:rPr>
          <w:rFonts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</w:rPr>
        <w:drawing>
          <wp:inline distT="0" distB="0" distL="0" distR="0">
            <wp:extent cx="4429125" cy="3408045"/>
            <wp:effectExtent l="19050" t="0" r="952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49365" cy="3424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0" w:lineRule="atLeast"/>
        <w:rPr>
          <w:rFonts w:asciiTheme="minorEastAsia" w:hAnsiTheme="minorEastAsia" w:eastAsiaTheme="minorEastAsia"/>
          <w:szCs w:val="21"/>
        </w:rPr>
      </w:pPr>
    </w:p>
    <w:p>
      <w:pPr>
        <w:pStyle w:val="112"/>
        <w:numPr>
          <w:ilvl w:val="0"/>
          <w:numId w:val="3"/>
        </w:numPr>
        <w:spacing w:line="0" w:lineRule="atLeast"/>
        <w:ind w:firstLineChars="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在主界面中，选定系统设置，按“确认”键，进入系统设置界面。</w:t>
      </w:r>
    </w:p>
    <w:p>
      <w:pPr>
        <w:spacing w:line="0" w:lineRule="atLeast"/>
        <w:rPr>
          <w:rFonts w:asciiTheme="minorEastAsia" w:hAnsiTheme="minorEastAsia" w:eastAsiaTheme="minorEastAsia"/>
          <w:szCs w:val="21"/>
        </w:rPr>
      </w:pPr>
    </w:p>
    <w:p>
      <w:pPr>
        <w:ind w:leftChars="-1" w:hanging="2"/>
        <w:jc w:val="center"/>
        <w:rPr>
          <w:rFonts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</w:rPr>
        <w:drawing>
          <wp:inline distT="0" distB="0" distL="0" distR="0">
            <wp:extent cx="4438650" cy="3361055"/>
            <wp:effectExtent l="1905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47368" cy="336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0" w:lineRule="atLeast"/>
        <w:rPr>
          <w:rFonts w:asciiTheme="minorEastAsia" w:hAnsiTheme="minorEastAsia" w:eastAsiaTheme="minorEastAsia"/>
          <w:szCs w:val="21"/>
        </w:rPr>
      </w:pPr>
    </w:p>
    <w:p>
      <w:pPr>
        <w:pStyle w:val="112"/>
        <w:numPr>
          <w:ilvl w:val="0"/>
          <w:numId w:val="3"/>
        </w:numPr>
        <w:spacing w:line="360" w:lineRule="auto"/>
        <w:ind w:firstLineChars="0"/>
        <w:rPr>
          <w:rFonts w:asciiTheme="minorEastAsia" w:hAnsiTheme="minorEastAsia" w:eastAsiaTheme="minorEastAsia"/>
          <w:sz w:val="24"/>
        </w:rPr>
      </w:pPr>
      <w:r>
        <w:rPr>
          <w:rFonts w:asciiTheme="minorEastAsia" w:hAnsiTheme="minorEastAsia" w:eastAsiaTheme="minorEastAsia"/>
          <w:sz w:val="24"/>
        </w:rPr>
        <w:t>在此界面，进行“</w:t>
      </w:r>
      <w:r>
        <w:rPr>
          <w:rFonts w:hint="eastAsia" w:asciiTheme="minorEastAsia" w:hAnsiTheme="minorEastAsia" w:eastAsiaTheme="minorEastAsia"/>
          <w:sz w:val="24"/>
        </w:rPr>
        <w:t>时间设置</w:t>
      </w:r>
      <w:r>
        <w:rPr>
          <w:rFonts w:asciiTheme="minorEastAsia" w:hAnsiTheme="minorEastAsia" w:eastAsiaTheme="minorEastAsia"/>
          <w:sz w:val="24"/>
        </w:rPr>
        <w:t>”和“</w:t>
      </w:r>
      <w:r>
        <w:rPr>
          <w:rFonts w:hint="eastAsia" w:asciiTheme="minorEastAsia" w:hAnsiTheme="minorEastAsia" w:eastAsiaTheme="minorEastAsia"/>
          <w:sz w:val="24"/>
        </w:rPr>
        <w:t>语言</w:t>
      </w:r>
      <w:r>
        <w:rPr>
          <w:rFonts w:asciiTheme="minorEastAsia" w:hAnsiTheme="minorEastAsia" w:eastAsiaTheme="minorEastAsia"/>
          <w:sz w:val="24"/>
        </w:rPr>
        <w:t>设置”。通过</w:t>
      </w:r>
      <w:r>
        <w:rPr>
          <w:rFonts w:hint="eastAsia" w:asciiTheme="minorEastAsia" w:hAnsiTheme="minorEastAsia" w:eastAsiaTheme="minorEastAsia"/>
          <w:sz w:val="24"/>
        </w:rPr>
        <w:t>按</w:t>
      </w:r>
      <w:r>
        <w:rPr>
          <w:rFonts w:asciiTheme="minorEastAsia" w:hAnsiTheme="minorEastAsia" w:eastAsiaTheme="minorEastAsia"/>
          <w:sz w:val="24"/>
        </w:rPr>
        <w:t>“向左、向右”箭头键</w:t>
      </w:r>
      <w:r>
        <w:rPr>
          <w:rFonts w:hint="eastAsia" w:asciiTheme="minorEastAsia" w:hAnsiTheme="minorEastAsia" w:eastAsiaTheme="minorEastAsia"/>
          <w:sz w:val="24"/>
        </w:rPr>
        <w:t>移动光标，按“向上、向下”箭头键修改设置参数</w:t>
      </w:r>
      <w:r>
        <w:rPr>
          <w:rFonts w:asciiTheme="minorEastAsia" w:hAnsiTheme="minorEastAsia" w:eastAsiaTheme="minorEastAsia"/>
          <w:sz w:val="24"/>
        </w:rPr>
        <w:t>。</w:t>
      </w:r>
    </w:p>
    <w:p>
      <w:pPr>
        <w:spacing w:line="0" w:lineRule="atLeast"/>
        <w:rPr>
          <w:rFonts w:asciiTheme="minorEastAsia" w:hAnsiTheme="minorEastAsia" w:eastAsiaTheme="minorEastAsia"/>
          <w:szCs w:val="21"/>
        </w:rPr>
      </w:pPr>
    </w:p>
    <w:p>
      <w:pPr>
        <w:tabs>
          <w:tab w:val="left" w:pos="851"/>
          <w:tab w:val="left" w:pos="8222"/>
        </w:tabs>
        <w:spacing w:line="0" w:lineRule="atLeast"/>
        <w:jc w:val="center"/>
        <w:rPr>
          <w:rFonts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</w:rPr>
        <w:drawing>
          <wp:inline distT="0" distB="0" distL="0" distR="0">
            <wp:extent cx="4333875" cy="3262630"/>
            <wp:effectExtent l="1905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1176" cy="3268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0" w:lineRule="atLeast"/>
        <w:rPr>
          <w:rFonts w:asciiTheme="minorEastAsia" w:hAnsiTheme="minorEastAsia" w:eastAsiaTheme="minorEastAsia"/>
          <w:szCs w:val="21"/>
        </w:rPr>
      </w:pPr>
    </w:p>
    <w:p>
      <w:pPr>
        <w:pStyle w:val="112"/>
        <w:numPr>
          <w:ilvl w:val="0"/>
          <w:numId w:val="3"/>
        </w:numPr>
        <w:spacing w:line="0" w:lineRule="atLeast"/>
        <w:ind w:firstLineChars="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在主界面中，选定出厂设置，按“确认”键，进入出厂设置界面。</w:t>
      </w:r>
    </w:p>
    <w:p>
      <w:pPr>
        <w:spacing w:line="0" w:lineRule="atLeast"/>
        <w:rPr>
          <w:rFonts w:asciiTheme="minorEastAsia" w:hAnsiTheme="minorEastAsia" w:eastAsiaTheme="minorEastAsia"/>
          <w:szCs w:val="21"/>
        </w:rPr>
      </w:pPr>
    </w:p>
    <w:p>
      <w:pPr>
        <w:tabs>
          <w:tab w:val="left" w:pos="851"/>
          <w:tab w:val="left" w:pos="8222"/>
        </w:tabs>
        <w:spacing w:line="0" w:lineRule="atLeast"/>
        <w:jc w:val="center"/>
        <w:rPr>
          <w:rFonts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</w:rPr>
        <w:drawing>
          <wp:inline distT="0" distB="0" distL="0" distR="0">
            <wp:extent cx="4362450" cy="3334385"/>
            <wp:effectExtent l="1905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71954" cy="3342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Theme="minorEastAsia" w:hAnsiTheme="minorEastAsia" w:eastAsiaTheme="minorEastAsia"/>
          <w:sz w:val="24"/>
        </w:rPr>
      </w:pPr>
    </w:p>
    <w:p>
      <w:pPr>
        <w:pStyle w:val="112"/>
        <w:numPr>
          <w:ilvl w:val="0"/>
          <w:numId w:val="3"/>
        </w:numPr>
        <w:spacing w:line="360" w:lineRule="auto"/>
        <w:ind w:firstLineChars="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工厂模式，需要密码操作，不对用户开放。</w:t>
      </w:r>
    </w:p>
    <w:p>
      <w:pPr>
        <w:spacing w:line="0" w:lineRule="atLeast"/>
        <w:rPr>
          <w:rFonts w:asciiTheme="minorEastAsia" w:hAnsiTheme="minorEastAsia" w:eastAsiaTheme="minorEastAsia"/>
          <w:szCs w:val="21"/>
        </w:rPr>
      </w:pPr>
    </w:p>
    <w:p>
      <w:pPr>
        <w:pStyle w:val="112"/>
        <w:tabs>
          <w:tab w:val="left" w:pos="8505"/>
        </w:tabs>
        <w:spacing w:line="0" w:lineRule="atLeast"/>
        <w:ind w:firstLine="0" w:firstLineChars="0"/>
        <w:jc w:val="center"/>
        <w:rPr>
          <w:rFonts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</w:rPr>
        <w:drawing>
          <wp:inline distT="0" distB="0" distL="0" distR="0">
            <wp:extent cx="4302760" cy="3171825"/>
            <wp:effectExtent l="19050" t="0" r="2222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30971" cy="319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0" w:lineRule="atLeast"/>
        <w:rPr>
          <w:rFonts w:asciiTheme="minorEastAsia" w:hAnsiTheme="minorEastAsia" w:eastAsiaTheme="minorEastAsia"/>
          <w:szCs w:val="21"/>
        </w:rPr>
      </w:pPr>
    </w:p>
    <w:p>
      <w:pPr>
        <w:spacing w:line="360" w:lineRule="auto"/>
        <w:ind w:left="4073" w:hanging="4073" w:hangingChars="1449"/>
        <w:jc w:val="center"/>
        <w:rPr>
          <w:rFonts w:asciiTheme="minorEastAsia" w:hAnsiTheme="minorEastAsia" w:eastAsiaTheme="minorEastAsia"/>
          <w:sz w:val="18"/>
          <w:szCs w:val="32"/>
        </w:rPr>
      </w:pPr>
      <w:r>
        <w:rPr>
          <w:rFonts w:hint="eastAsia" w:asciiTheme="minorEastAsia" w:hAnsiTheme="minorEastAsia" w:eastAsiaTheme="minorEastAsia"/>
          <w:b/>
          <w:bCs/>
          <w:sz w:val="28"/>
          <w:szCs w:val="28"/>
        </w:rPr>
        <w:t>特别提示：本手册信息如有更改，恕不另行通知！！！</w:t>
      </w:r>
    </w:p>
    <w:p>
      <w:pPr>
        <w:pStyle w:val="4"/>
        <w:numPr>
          <w:ilvl w:val="1"/>
          <w:numId w:val="0"/>
        </w:numPr>
        <w:tabs>
          <w:tab w:val="left" w:pos="2490"/>
        </w:tabs>
        <w:autoSpaceDE w:val="0"/>
        <w:spacing w:before="0" w:after="0" w:line="360" w:lineRule="auto"/>
        <w:rPr>
          <w:rFonts w:asciiTheme="minorEastAsia" w:hAnsiTheme="minorEastAsia" w:eastAsiaTheme="minorEastAsia"/>
          <w:bCs/>
          <w:sz w:val="44"/>
          <w:szCs w:val="44"/>
        </w:rPr>
      </w:pPr>
      <w:bookmarkStart w:id="105" w:name="_Toc530920346"/>
      <w:bookmarkStart w:id="106" w:name="_Toc66180739"/>
      <w:r>
        <w:rPr>
          <w:rFonts w:hint="eastAsia" w:asciiTheme="minorEastAsia" w:hAnsiTheme="minorEastAsia" w:eastAsiaTheme="minorEastAsia"/>
          <w:bCs/>
          <w:sz w:val="28"/>
          <w:szCs w:val="28"/>
        </w:rPr>
        <w:t>3.</w:t>
      </w:r>
      <w:r>
        <w:rPr>
          <w:rFonts w:asciiTheme="minorEastAsia" w:hAnsiTheme="minorEastAsia" w:eastAsiaTheme="minorEastAsia"/>
          <w:bCs/>
          <w:sz w:val="28"/>
          <w:szCs w:val="28"/>
        </w:rPr>
        <w:t>3</w:t>
      </w:r>
      <w:r>
        <w:rPr>
          <w:rFonts w:hint="eastAsia" w:asciiTheme="minorEastAsia" w:hAnsiTheme="minorEastAsia" w:eastAsiaTheme="minorEastAsia"/>
          <w:bCs/>
          <w:sz w:val="28"/>
          <w:szCs w:val="28"/>
        </w:rPr>
        <w:t xml:space="preserve">  </w:t>
      </w:r>
      <w:r>
        <w:rPr>
          <w:rFonts w:hint="eastAsia" w:asciiTheme="minorEastAsia" w:hAnsiTheme="minorEastAsia" w:eastAsiaTheme="minorEastAsia"/>
          <w:sz w:val="28"/>
          <w:szCs w:val="28"/>
        </w:rPr>
        <w:t>停止测试</w:t>
      </w:r>
      <w:bookmarkEnd w:id="105"/>
      <w:bookmarkEnd w:id="106"/>
    </w:p>
    <w:p>
      <w:pPr>
        <w:spacing w:line="360" w:lineRule="auto"/>
        <w:ind w:left="1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按</w:t>
      </w:r>
      <w:r>
        <w:rPr>
          <w:rFonts w:asciiTheme="minorEastAsia" w:hAnsiTheme="minorEastAsia" w:eastAsiaTheme="minorEastAsia"/>
          <w:b/>
          <w:sz w:val="24"/>
        </w:rPr>
        <w:t>“</w:t>
      </w:r>
      <w:r>
        <w:rPr>
          <w:rFonts w:hint="eastAsia" w:asciiTheme="minorEastAsia" w:hAnsiTheme="minorEastAsia" w:eastAsiaTheme="minorEastAsia"/>
          <w:b/>
          <w:sz w:val="24"/>
        </w:rPr>
        <w:t>确认</w:t>
      </w:r>
      <w:r>
        <w:rPr>
          <w:rFonts w:asciiTheme="minorEastAsia" w:hAnsiTheme="minorEastAsia" w:eastAsiaTheme="minorEastAsia"/>
          <w:b/>
          <w:sz w:val="24"/>
        </w:rPr>
        <w:t>”</w:t>
      </w:r>
      <w:r>
        <w:rPr>
          <w:rFonts w:hint="eastAsia" w:asciiTheme="minorEastAsia" w:hAnsiTheme="minorEastAsia" w:eastAsiaTheme="minorEastAsia"/>
          <w:sz w:val="24"/>
        </w:rPr>
        <w:t>键停止测试，仪器电源自动与绕组断开，同时放电，音响报警，这时显示屏回到测试界面，可通过选择不同的</w:t>
      </w:r>
      <w:r>
        <w:rPr>
          <w:rFonts w:hint="eastAsia" w:asciiTheme="minorEastAsia" w:hAnsiTheme="minorEastAsia" w:eastAsiaTheme="minorEastAsia"/>
          <w:b/>
          <w:sz w:val="24"/>
        </w:rPr>
        <w:t>电流档位键</w:t>
      </w:r>
      <w:r>
        <w:rPr>
          <w:rFonts w:hint="eastAsia" w:asciiTheme="minorEastAsia" w:hAnsiTheme="minorEastAsia" w:eastAsiaTheme="minorEastAsia"/>
          <w:sz w:val="24"/>
        </w:rPr>
        <w:t>进入测试，放电音响结束后，可重新接线进行下次测量，或拆下测试线结束测量。</w:t>
      </w:r>
    </w:p>
    <w:p>
      <w:pPr>
        <w:spacing w:line="360" w:lineRule="auto"/>
        <w:ind w:left="1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4"/>
        </w:rPr>
        <w:t>注：</w:t>
      </w:r>
      <w:r>
        <w:rPr>
          <w:rFonts w:hint="eastAsia" w:asciiTheme="minorEastAsia" w:hAnsiTheme="minorEastAsia" w:eastAsiaTheme="minorEastAsia"/>
          <w:sz w:val="24"/>
        </w:rPr>
        <w:t>无操作1</w:t>
      </w:r>
      <w:r>
        <w:rPr>
          <w:rFonts w:asciiTheme="minorEastAsia" w:hAnsiTheme="minorEastAsia" w:eastAsiaTheme="minorEastAsia"/>
          <w:sz w:val="24"/>
        </w:rPr>
        <w:t>5</w:t>
      </w:r>
      <w:r>
        <w:rPr>
          <w:rFonts w:hint="eastAsia" w:asciiTheme="minorEastAsia" w:hAnsiTheme="minorEastAsia" w:eastAsiaTheme="minorEastAsia"/>
          <w:sz w:val="24"/>
        </w:rPr>
        <w:t>分钟，仪器将会自动关机。</w:t>
      </w:r>
    </w:p>
    <w:p>
      <w:pPr>
        <w:pStyle w:val="4"/>
        <w:numPr>
          <w:ilvl w:val="1"/>
          <w:numId w:val="0"/>
        </w:numPr>
        <w:tabs>
          <w:tab w:val="left" w:pos="2490"/>
        </w:tabs>
        <w:autoSpaceDE w:val="0"/>
        <w:spacing w:before="0" w:after="0" w:line="360" w:lineRule="auto"/>
        <w:rPr>
          <w:rFonts w:asciiTheme="minorEastAsia" w:hAnsiTheme="minorEastAsia" w:eastAsiaTheme="minorEastAsia"/>
          <w:bCs/>
          <w:sz w:val="44"/>
          <w:szCs w:val="44"/>
        </w:rPr>
      </w:pPr>
      <w:bookmarkStart w:id="107" w:name="_Toc530920347"/>
      <w:bookmarkStart w:id="108" w:name="_Toc66180740"/>
      <w:r>
        <w:rPr>
          <w:rFonts w:hint="eastAsia" w:asciiTheme="minorEastAsia" w:hAnsiTheme="minorEastAsia" w:eastAsiaTheme="minorEastAsia"/>
          <w:bCs/>
          <w:sz w:val="28"/>
          <w:szCs w:val="28"/>
        </w:rPr>
        <w:t>3.</w:t>
      </w:r>
      <w:r>
        <w:rPr>
          <w:rFonts w:asciiTheme="minorEastAsia" w:hAnsiTheme="minorEastAsia" w:eastAsiaTheme="minorEastAsia"/>
          <w:bCs/>
          <w:sz w:val="28"/>
          <w:szCs w:val="28"/>
        </w:rPr>
        <w:t>4</w:t>
      </w:r>
      <w:r>
        <w:rPr>
          <w:rFonts w:hint="eastAsia" w:asciiTheme="minorEastAsia" w:hAnsiTheme="minorEastAsia" w:eastAsiaTheme="minorEastAsia"/>
          <w:bCs/>
          <w:sz w:val="28"/>
          <w:szCs w:val="28"/>
        </w:rPr>
        <w:t xml:space="preserve">  仪器</w:t>
      </w:r>
      <w:r>
        <w:rPr>
          <w:rFonts w:hint="eastAsia" w:asciiTheme="minorEastAsia" w:hAnsiTheme="minorEastAsia" w:eastAsiaTheme="minorEastAsia"/>
          <w:sz w:val="28"/>
          <w:szCs w:val="28"/>
        </w:rPr>
        <w:t>充电</w:t>
      </w:r>
      <w:bookmarkEnd w:id="107"/>
      <w:bookmarkEnd w:id="108"/>
    </w:p>
    <w:p>
      <w:pPr>
        <w:spacing w:line="360" w:lineRule="auto"/>
        <w:ind w:left="1"/>
        <w:rPr>
          <w:rFonts w:asciiTheme="minorEastAsia" w:hAnsiTheme="minorEastAsia" w:eastAsiaTheme="minorEastAsia"/>
          <w:b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当电池电量显示不足时，请</w:t>
      </w:r>
      <w:r>
        <w:rPr>
          <w:rFonts w:hint="eastAsia" w:asciiTheme="minorEastAsia" w:hAnsiTheme="minorEastAsia" w:eastAsiaTheme="minorEastAsia"/>
          <w:b/>
          <w:bCs/>
          <w:sz w:val="24"/>
        </w:rPr>
        <w:t>关闭电源开关</w:t>
      </w:r>
      <w:r>
        <w:rPr>
          <w:rFonts w:hint="eastAsia" w:asciiTheme="minorEastAsia" w:hAnsiTheme="minorEastAsia" w:eastAsiaTheme="minorEastAsia"/>
          <w:sz w:val="24"/>
        </w:rPr>
        <w:t>，将充电器插入充电插孔即可充电。充电器指示灯红色表示正在充电。当充电指示灯变为绿色表示电池充电完成。</w:t>
      </w:r>
      <w:r>
        <w:rPr>
          <w:rFonts w:hint="eastAsia" w:asciiTheme="minorEastAsia" w:hAnsiTheme="minorEastAsia" w:eastAsiaTheme="minorEastAsia"/>
          <w:b/>
          <w:sz w:val="24"/>
        </w:rPr>
        <w:t>不要对电池过度放电，否则将有损电池。</w:t>
      </w:r>
    </w:p>
    <w:p>
      <w:pPr>
        <w:spacing w:line="360" w:lineRule="auto"/>
        <w:ind w:left="1"/>
        <w:rPr>
          <w:rFonts w:asciiTheme="minorEastAsia" w:hAnsiTheme="minorEastAsia" w:eastAsiaTheme="minorEastAsia"/>
          <w:b/>
          <w:bCs/>
          <w:sz w:val="24"/>
        </w:rPr>
      </w:pPr>
      <w:r>
        <w:rPr>
          <w:rFonts w:hint="eastAsia" w:asciiTheme="minorEastAsia" w:hAnsiTheme="minorEastAsia" w:eastAsiaTheme="minorEastAsia"/>
          <w:b/>
          <w:bCs/>
          <w:sz w:val="24"/>
        </w:rPr>
        <w:t>特别提示：</w:t>
      </w:r>
    </w:p>
    <w:p>
      <w:pPr>
        <w:pStyle w:val="112"/>
        <w:numPr>
          <w:ilvl w:val="0"/>
          <w:numId w:val="4"/>
        </w:numPr>
        <w:spacing w:line="360" w:lineRule="auto"/>
        <w:ind w:firstLineChars="0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长期不使用仪器时，建议每隔一个月充电维护一次，以免电池自放电耗尽损坏电池！</w:t>
      </w:r>
    </w:p>
    <w:p>
      <w:pPr>
        <w:pStyle w:val="112"/>
        <w:numPr>
          <w:ilvl w:val="0"/>
          <w:numId w:val="4"/>
        </w:numPr>
        <w:spacing w:line="360" w:lineRule="auto"/>
        <w:ind w:firstLineChars="0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严禁使用非本公司专用的电源适配器对仪器进行充电，否则可能引起爆炸！！！</w:t>
      </w:r>
    </w:p>
    <w:p>
      <w:pPr>
        <w:pStyle w:val="4"/>
        <w:numPr>
          <w:ilvl w:val="1"/>
          <w:numId w:val="0"/>
        </w:numPr>
        <w:tabs>
          <w:tab w:val="left" w:pos="2490"/>
        </w:tabs>
        <w:autoSpaceDE w:val="0"/>
        <w:spacing w:before="0" w:after="0" w:line="360" w:lineRule="auto"/>
        <w:rPr>
          <w:rFonts w:asciiTheme="minorEastAsia" w:hAnsiTheme="minorEastAsia" w:eastAsiaTheme="minorEastAsia"/>
          <w:bCs/>
          <w:sz w:val="28"/>
          <w:szCs w:val="28"/>
        </w:rPr>
      </w:pPr>
      <w:bookmarkStart w:id="109" w:name="_Toc530920348"/>
      <w:bookmarkStart w:id="110" w:name="_Toc66180741"/>
      <w:r>
        <w:rPr>
          <w:rFonts w:hint="eastAsia" w:asciiTheme="minorEastAsia" w:hAnsiTheme="minorEastAsia" w:eastAsiaTheme="minorEastAsia"/>
          <w:sz w:val="28"/>
          <w:szCs w:val="28"/>
        </w:rPr>
        <w:t>四、注意事项</w:t>
      </w:r>
      <w:bookmarkEnd w:id="109"/>
      <w:bookmarkEnd w:id="110"/>
    </w:p>
    <w:p>
      <w:pPr>
        <w:tabs>
          <w:tab w:val="left" w:pos="426"/>
        </w:tabs>
        <w:spacing w:line="360" w:lineRule="auto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1.在测量无载调压变压器倒分接前一定要复位，放电结束后，报警声停止，方可切换分接点。</w:t>
      </w:r>
    </w:p>
    <w:p>
      <w:pPr>
        <w:spacing w:line="360" w:lineRule="auto"/>
        <w:rPr>
          <w:rFonts w:asciiTheme="minorEastAsia" w:hAnsiTheme="minorEastAsia" w:eastAsiaTheme="minorEastAsia"/>
          <w:b/>
          <w:sz w:val="24"/>
        </w:rPr>
      </w:pPr>
      <w:r>
        <w:rPr>
          <w:rFonts w:hint="eastAsia" w:asciiTheme="minorEastAsia" w:hAnsiTheme="minorEastAsia" w:eastAsiaTheme="minorEastAsia"/>
          <w:b/>
          <w:sz w:val="24"/>
        </w:rPr>
        <w:t>2.有载调压的变压器测量高压侧电阻时从1或17最大电阻档开始测量。</w:t>
      </w:r>
    </w:p>
    <w:p>
      <w:pPr>
        <w:spacing w:line="360" w:lineRule="auto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3.拆线前，一定要等放电结束后，报警声停止，再进行拆线。</w:t>
      </w:r>
    </w:p>
    <w:p>
      <w:pPr>
        <w:spacing w:line="360" w:lineRule="auto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4.选择电流时要参考技术指标栏内量程，不要超过量程和欠量程使用。超量程时，由于电流达不到预设值，即使强行继续测试结果稳定性差。欠量程时，电流太小，对于大容量变压器数据不稳定。当出现此两种状态时要确认量程，选择适合的量程进行测试。</w:t>
      </w:r>
    </w:p>
    <w:p>
      <w:pPr>
        <w:spacing w:line="360" w:lineRule="auto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b/>
          <w:sz w:val="24"/>
        </w:rPr>
        <w:t>5.测试数据不稳或误差较大，</w:t>
      </w:r>
      <w:r>
        <w:rPr>
          <w:rFonts w:hint="eastAsia" w:asciiTheme="minorEastAsia" w:hAnsiTheme="minorEastAsia" w:eastAsiaTheme="minorEastAsia"/>
          <w:sz w:val="24"/>
        </w:rPr>
        <w:t>出现此种情况首先检查测试线，是否有虚接、松动。如果还不能解决，检查试品是否锈蚀。</w:t>
      </w:r>
    </w:p>
    <w:p>
      <w:pPr>
        <w:spacing w:line="360" w:lineRule="auto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b/>
          <w:sz w:val="24"/>
        </w:rPr>
        <w:t>6.测试过程一直显示“充电中. . . . ”</w:t>
      </w:r>
      <w:r>
        <w:rPr>
          <w:rFonts w:hint="eastAsia" w:asciiTheme="minorEastAsia" w:hAnsiTheme="minorEastAsia" w:eastAsiaTheme="minorEastAsia"/>
          <w:sz w:val="24"/>
        </w:rPr>
        <w:t>出现此种情况，首先排除变压器磁路问题，如果长时间电流没有变化一直在零附近，应检查线路是否存在开路现象。</w:t>
      </w:r>
    </w:p>
    <w:p>
      <w:pPr>
        <w:spacing w:line="360" w:lineRule="auto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b/>
          <w:bCs/>
          <w:sz w:val="24"/>
        </w:rPr>
        <w:t>7.测试过程中如果电量不足，可连接充电器进行应急测试。</w:t>
      </w:r>
    </w:p>
    <w:p>
      <w:pPr>
        <w:spacing w:line="0" w:lineRule="atLeast"/>
        <w:rPr>
          <w:rFonts w:asciiTheme="minorEastAsia" w:hAnsiTheme="minorEastAsia" w:eastAsiaTheme="minorEastAsia"/>
          <w:sz w:val="28"/>
          <w:szCs w:val="28"/>
        </w:rPr>
      </w:pPr>
    </w:p>
    <w:p>
      <w:pPr>
        <w:spacing w:line="0" w:lineRule="atLeast"/>
        <w:rPr>
          <w:rFonts w:asciiTheme="minorEastAsia" w:hAnsiTheme="minorEastAsia" w:eastAsiaTheme="minorEastAsia"/>
          <w:sz w:val="28"/>
          <w:szCs w:val="28"/>
        </w:rPr>
      </w:pPr>
    </w:p>
    <w:p>
      <w:pPr>
        <w:spacing w:line="0" w:lineRule="atLeast"/>
        <w:ind w:left="1"/>
        <w:rPr>
          <w:rFonts w:asciiTheme="minorEastAsia" w:hAnsiTheme="minorEastAsia" w:eastAsiaTheme="minorEastAsia"/>
          <w:sz w:val="28"/>
          <w:szCs w:val="28"/>
        </w:rPr>
      </w:pPr>
    </w:p>
    <w:p>
      <w:pPr>
        <w:spacing w:line="0" w:lineRule="atLeast"/>
        <w:ind w:left="1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4"/>
        </w:rPr>
        <w:t>★★★★★★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出现上述问题不能自行解决时，请及时与我们联系</w:t>
      </w:r>
      <w:r>
        <w:rPr>
          <w:rFonts w:hint="eastAsia" w:asciiTheme="minorEastAsia" w:hAnsiTheme="minorEastAsia" w:eastAsiaTheme="minorEastAsia"/>
          <w:b/>
          <w:sz w:val="24"/>
        </w:rPr>
        <w:t>★★★★★★</w:t>
      </w:r>
      <w:bookmarkStart w:id="111" w:name="_Toc530920349"/>
    </w:p>
    <w:p>
      <w:pPr>
        <w:pStyle w:val="4"/>
        <w:numPr>
          <w:ilvl w:val="1"/>
          <w:numId w:val="0"/>
        </w:numPr>
        <w:tabs>
          <w:tab w:val="left" w:pos="2490"/>
        </w:tabs>
        <w:autoSpaceDE w:val="0"/>
        <w:spacing w:line="0" w:lineRule="atLeast"/>
        <w:rPr>
          <w:rFonts w:asciiTheme="minorEastAsia" w:hAnsiTheme="minorEastAsia" w:eastAsiaTheme="minorEastAsia"/>
          <w:bCs/>
          <w:sz w:val="28"/>
          <w:szCs w:val="28"/>
        </w:rPr>
      </w:pPr>
      <w:bookmarkStart w:id="112" w:name="_Toc66180742"/>
      <w:r>
        <w:rPr>
          <w:rFonts w:hint="eastAsia" w:asciiTheme="minorEastAsia" w:hAnsiTheme="minorEastAsia" w:eastAsiaTheme="minorEastAsia"/>
          <w:sz w:val="28"/>
          <w:szCs w:val="28"/>
        </w:rPr>
        <w:t>五、供货范围</w:t>
      </w:r>
      <w:bookmarkEnd w:id="112"/>
    </w:p>
    <w:tbl>
      <w:tblPr>
        <w:tblStyle w:val="88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28" w:type="dxa"/>
          <w:left w:w="108" w:type="dxa"/>
          <w:bottom w:w="28" w:type="dxa"/>
          <w:right w:w="108" w:type="dxa"/>
        </w:tblCellMar>
      </w:tblPr>
      <w:tblGrid>
        <w:gridCol w:w="3420"/>
        <w:gridCol w:w="558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110" w:hRule="atLeast"/>
        </w:trPr>
        <w:tc>
          <w:tcPr>
            <w:tcW w:w="3420" w:type="dxa"/>
            <w:tcBorders>
              <w:top w:val="single" w:color="auto" w:sz="12" w:space="0"/>
            </w:tcBorders>
            <w:vAlign w:val="center"/>
          </w:tcPr>
          <w:p>
            <w:pPr>
              <w:spacing w:line="0" w:lineRule="atLeast"/>
              <w:rPr>
                <w:rFonts w:cs="Arial"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cs="Arial" w:asciiTheme="minorEastAsia" w:hAnsiTheme="minorEastAsia" w:eastAsiaTheme="minorEastAsia"/>
                <w:b/>
                <w:sz w:val="24"/>
              </w:rPr>
              <w:t>基本配置：</w:t>
            </w:r>
          </w:p>
        </w:tc>
        <w:tc>
          <w:tcPr>
            <w:tcW w:w="5580" w:type="dxa"/>
            <w:tcBorders>
              <w:top w:val="single" w:color="auto" w:sz="12" w:space="0"/>
            </w:tcBorders>
            <w:vAlign w:val="center"/>
          </w:tcPr>
          <w:p>
            <w:pPr>
              <w:spacing w:line="0" w:lineRule="atLeast"/>
              <w:rPr>
                <w:rFonts w:cs="Arial"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cs="Arial" w:asciiTheme="minorEastAsia" w:hAnsiTheme="minorEastAsia" w:eastAsiaTheme="minorEastAsia"/>
                <w:b/>
                <w:sz w:val="24"/>
              </w:rPr>
              <w:t>可选件：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3082" w:hRule="atLeast"/>
        </w:trPr>
        <w:tc>
          <w:tcPr>
            <w:tcW w:w="3420" w:type="dxa"/>
            <w:tcBorders>
              <w:bottom w:val="single" w:color="auto" w:sz="12" w:space="0"/>
            </w:tcBorders>
          </w:tcPr>
          <w:p>
            <w:pPr>
              <w:tabs>
                <w:tab w:val="left" w:pos="207"/>
              </w:tabs>
              <w:snapToGrid w:val="0"/>
              <w:spacing w:line="0" w:lineRule="atLeas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手持式主机一台</w:t>
            </w:r>
          </w:p>
          <w:p>
            <w:pPr>
              <w:tabs>
                <w:tab w:val="left" w:pos="207"/>
              </w:tabs>
              <w:snapToGrid w:val="0"/>
              <w:spacing w:line="0" w:lineRule="atLeas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专用测试线一套</w:t>
            </w:r>
          </w:p>
          <w:p>
            <w:pPr>
              <w:tabs>
                <w:tab w:val="left" w:pos="207"/>
              </w:tabs>
              <w:snapToGrid w:val="0"/>
              <w:spacing w:line="0" w:lineRule="atLeas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电源适配器一个</w:t>
            </w:r>
          </w:p>
          <w:p>
            <w:pPr>
              <w:tabs>
                <w:tab w:val="left" w:pos="207"/>
              </w:tabs>
              <w:snapToGrid w:val="0"/>
              <w:spacing w:line="0" w:lineRule="atLeas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标准电阻器一只</w:t>
            </w:r>
          </w:p>
          <w:p>
            <w:pPr>
              <w:tabs>
                <w:tab w:val="left" w:pos="207"/>
              </w:tabs>
              <w:snapToGrid w:val="0"/>
              <w:spacing w:line="0" w:lineRule="atLeas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使用说明书一份</w:t>
            </w:r>
          </w:p>
          <w:p>
            <w:pPr>
              <w:tabs>
                <w:tab w:val="left" w:pos="207"/>
              </w:tabs>
              <w:snapToGrid w:val="0"/>
              <w:spacing w:line="0" w:lineRule="atLeas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合格证、保修卡</w:t>
            </w:r>
          </w:p>
        </w:tc>
        <w:tc>
          <w:tcPr>
            <w:tcW w:w="5580" w:type="dxa"/>
            <w:tcBorders>
              <w:bottom w:val="single" w:color="auto" w:sz="12" w:space="0"/>
            </w:tcBorders>
          </w:tcPr>
          <w:p>
            <w:pPr>
              <w:tabs>
                <w:tab w:val="left" w:pos="207"/>
              </w:tabs>
              <w:snapToGrid w:val="0"/>
              <w:spacing w:line="0" w:lineRule="atLeast"/>
              <w:rPr>
                <w:rFonts w:asciiTheme="minorEastAsia" w:hAnsiTheme="minorEastAsia" w:eastAsiaTheme="minorEastAsia"/>
                <w:sz w:val="24"/>
              </w:rPr>
            </w:pPr>
          </w:p>
        </w:tc>
      </w:tr>
    </w:tbl>
    <w:p>
      <w:pPr>
        <w:pStyle w:val="4"/>
        <w:numPr>
          <w:ilvl w:val="1"/>
          <w:numId w:val="0"/>
        </w:numPr>
        <w:tabs>
          <w:tab w:val="left" w:pos="2490"/>
        </w:tabs>
        <w:autoSpaceDE w:val="0"/>
        <w:spacing w:before="0" w:after="0" w:line="360" w:lineRule="auto"/>
        <w:rPr>
          <w:rFonts w:asciiTheme="minorEastAsia" w:hAnsiTheme="minorEastAsia" w:eastAsiaTheme="minorEastAsia"/>
          <w:bCs/>
          <w:sz w:val="28"/>
          <w:szCs w:val="28"/>
        </w:rPr>
      </w:pPr>
      <w:bookmarkStart w:id="113" w:name="_Toc66180743"/>
      <w:r>
        <w:rPr>
          <w:rFonts w:hint="eastAsia" w:asciiTheme="minorEastAsia" w:hAnsiTheme="minorEastAsia" w:eastAsiaTheme="minorEastAsia"/>
          <w:sz w:val="28"/>
          <w:szCs w:val="28"/>
        </w:rPr>
        <w:t>六、售后服务</w:t>
      </w:r>
      <w:bookmarkEnd w:id="111"/>
      <w:bookmarkEnd w:id="113"/>
    </w:p>
    <w:bookmarkEnd w:id="99"/>
    <w:bookmarkEnd w:id="100"/>
    <w:p>
      <w:pPr>
        <w:spacing w:line="360" w:lineRule="auto"/>
        <w:ind w:firstLine="480" w:firstLineChars="20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仪器自购买之日起一个月内，属产品质量问题免费换新；一年之内，仪器使用过程中出现故障或问题免费维修。本公司对整机提供终身保修和技术服务。如发现仪器有不正常情况或故障请与本公司及时联系，以便为您安排最便捷的处理方案。</w:t>
      </w:r>
    </w:p>
    <w:p>
      <w:pPr>
        <w:spacing w:line="0" w:lineRule="atLeast"/>
        <w:ind w:firstLine="560" w:firstLineChars="200"/>
        <w:rPr>
          <w:rFonts w:asciiTheme="minorEastAsia" w:hAnsiTheme="minorEastAsia" w:eastAsiaTheme="minorEastAsia"/>
          <w:sz w:val="28"/>
        </w:rPr>
      </w:pPr>
    </w:p>
    <w:sectPr>
      <w:headerReference r:id="rId4" w:type="first"/>
      <w:footerReference r:id="rId7" w:type="first"/>
      <w:headerReference r:id="rId3" w:type="default"/>
      <w:footerReference r:id="rId5" w:type="default"/>
      <w:footerReference r:id="rId6" w:type="even"/>
      <w:pgSz w:w="11907" w:h="16840"/>
      <w:pgMar w:top="567" w:right="1418" w:bottom="567" w:left="1531" w:header="567" w:footer="567" w:gutter="0"/>
      <w:pgNumType w:start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Adobe Heiti Std R">
    <w:altName w:val="微软雅黑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Black">
    <w:panose1 w:val="020B0A04020102020204"/>
    <w:charset w:val="00"/>
    <w:family w:val="swiss"/>
    <w:pitch w:val="default"/>
    <w:sig w:usb0="00000287" w:usb1="00000000" w:usb2="00000000" w:usb3="00000000" w:csb0="2000009F" w:csb1="DFD7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5"/>
      <w:pBdr>
        <w:top w:val="thinThickSmallGap" w:color="622423" w:themeColor="accent2" w:themeShade="7F" w:sz="24" w:space="1"/>
      </w:pBdr>
      <w:ind w:firstLine="4500" w:firstLineChars="2500"/>
    </w:pPr>
    <w:r>
      <w:rPr>
        <w:sz w:val="18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933450</wp:posOffset>
          </wp:positionH>
          <wp:positionV relativeFrom="paragraph">
            <wp:posOffset>-19050</wp:posOffset>
          </wp:positionV>
          <wp:extent cx="4197350" cy="141605"/>
          <wp:effectExtent l="0" t="0" r="12700" b="10795"/>
          <wp:wrapNone/>
          <wp:docPr id="7" name="图片 7" descr="华能物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7" descr="华能物料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97350" cy="141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Theme="majorHAnsi" w:hAnsiTheme="majorHAnsi"/>
        <w:lang w:val="zh-CN"/>
      </w:rPr>
      <w:t>4</w:t>
    </w:r>
    <w:r>
      <w:rPr>
        <w:rFonts w:asciiTheme="majorHAnsi" w:hAnsiTheme="majorHAnsi"/>
        <w:lang w:val="zh-CN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5"/>
      <w:framePr w:wrap="around" w:vAnchor="text" w:hAnchor="margin" w:xAlign="outside" w:y="1"/>
      <w:rPr>
        <w:rStyle w:val="91"/>
      </w:rPr>
    </w:pPr>
    <w:r>
      <w:fldChar w:fldCharType="begin"/>
    </w:r>
    <w:r>
      <w:rPr>
        <w:rStyle w:val="91"/>
      </w:rPr>
      <w:instrText xml:space="preserve">PAGE  </w:instrText>
    </w:r>
    <w:r>
      <w:fldChar w:fldCharType="end"/>
    </w:r>
  </w:p>
  <w:p>
    <w:pPr>
      <w:pStyle w:val="55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5"/>
    </w:pPr>
    <w:r>
      <w:rPr>
        <w:sz w:val="18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581025</wp:posOffset>
          </wp:positionH>
          <wp:positionV relativeFrom="paragraph">
            <wp:posOffset>-11430</wp:posOffset>
          </wp:positionV>
          <wp:extent cx="4197350" cy="141605"/>
          <wp:effectExtent l="0" t="0" r="12700" b="10795"/>
          <wp:wrapNone/>
          <wp:docPr id="6" name="图片 6" descr="华能物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华能物料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97350" cy="141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7"/>
      <w:pBdr>
        <w:bottom w:val="thickThinSmallGap" w:color="622423" w:themeColor="accent2" w:themeShade="7F" w:sz="24" w:space="1"/>
      </w:pBdr>
      <w:jc w:val="left"/>
      <w:rPr>
        <w:rFonts w:asciiTheme="majorHAnsi" w:hAnsiTheme="majorHAnsi" w:eastAsiaTheme="majorEastAsia" w:cstheme="majorBidi"/>
        <w:sz w:val="32"/>
        <w:szCs w:val="32"/>
      </w:rPr>
    </w:pPr>
    <w:r>
      <w:rPr>
        <w:rFonts w:hint="eastAsia" w:ascii="华文新魏" w:hAnsi="华文新魏" w:eastAsia="华文新魏"/>
        <w:b/>
        <w:bCs/>
        <w:color w:val="000000"/>
        <w:w w:val="150"/>
        <w:sz w:val="36"/>
        <w:szCs w:val="18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2503170</wp:posOffset>
          </wp:positionH>
          <wp:positionV relativeFrom="paragraph">
            <wp:posOffset>33655</wp:posOffset>
          </wp:positionV>
          <wp:extent cx="3156585" cy="236855"/>
          <wp:effectExtent l="0" t="0" r="5715" b="10795"/>
          <wp:wrapNone/>
          <wp:docPr id="11" name="图片 11" descr="士大夫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1" descr="士大夫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56585" cy="236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华文新魏" w:hAnsi="华文新魏" w:eastAsia="华文新魏"/>
        <w:b/>
        <w:bCs/>
        <w:color w:val="000000"/>
        <w:w w:val="150"/>
        <w:sz w:val="36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26670</wp:posOffset>
          </wp:positionV>
          <wp:extent cx="2060575" cy="229870"/>
          <wp:effectExtent l="0" t="0" r="15875" b="17780"/>
          <wp:wrapNone/>
          <wp:docPr id="8" name="图片 6" descr="华能物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6" descr="华能物料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060575" cy="229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>
    <w:pPr>
      <w:pStyle w:val="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7"/>
    </w:pPr>
    <w:r>
      <w:rPr>
        <w:rFonts w:hint="eastAsia" w:ascii="华文新魏" w:hAnsi="华文新魏" w:eastAsia="华文新魏"/>
        <w:b/>
        <w:bCs/>
        <w:color w:val="000000"/>
        <w:w w:val="150"/>
        <w:sz w:val="36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24765</wp:posOffset>
          </wp:positionH>
          <wp:positionV relativeFrom="paragraph">
            <wp:posOffset>-106680</wp:posOffset>
          </wp:positionV>
          <wp:extent cx="2060575" cy="229870"/>
          <wp:effectExtent l="0" t="0" r="15875" b="17780"/>
          <wp:wrapNone/>
          <wp:docPr id="4" name="图片 6" descr="华能物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6" descr="华能物料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0575" cy="229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华文新魏" w:hAnsi="华文新魏" w:eastAsia="华文新魏"/>
        <w:b/>
        <w:bCs/>
        <w:color w:val="000000"/>
        <w:w w:val="150"/>
        <w:sz w:val="36"/>
        <w:szCs w:val="18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2522220</wp:posOffset>
          </wp:positionH>
          <wp:positionV relativeFrom="paragraph">
            <wp:posOffset>-118745</wp:posOffset>
          </wp:positionV>
          <wp:extent cx="3156585" cy="236855"/>
          <wp:effectExtent l="0" t="0" r="5715" b="10795"/>
          <wp:wrapNone/>
          <wp:docPr id="5" name="图片 5" descr="士大夫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士大夫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156585" cy="236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7E4796"/>
    <w:multiLevelType w:val="multilevel"/>
    <w:tmpl w:val="1C7E4796"/>
    <w:lvl w:ilvl="0" w:tentative="0">
      <w:start w:val="1"/>
      <w:numFmt w:val="decimal"/>
      <w:lvlText w:val="%1."/>
      <w:lvlJc w:val="left"/>
      <w:pPr>
        <w:tabs>
          <w:tab w:val="left" w:pos="502"/>
        </w:tabs>
        <w:ind w:left="502" w:hanging="360"/>
      </w:pPr>
      <w:rPr>
        <w:rFonts w:hint="eastAsia"/>
        <w:b/>
        <w:color w:val="auto"/>
        <w:sz w:val="30"/>
        <w:szCs w:val="30"/>
      </w:rPr>
    </w:lvl>
    <w:lvl w:ilvl="1" w:tentative="0">
      <w:start w:val="1"/>
      <w:numFmt w:val="bullet"/>
      <w:lvlText w:val=""/>
      <w:lvlJc w:val="left"/>
      <w:pPr>
        <w:tabs>
          <w:tab w:val="left" w:pos="1320"/>
        </w:tabs>
        <w:ind w:left="13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740"/>
        </w:tabs>
        <w:ind w:left="17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160"/>
        </w:tabs>
        <w:ind w:left="21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580"/>
        </w:tabs>
        <w:ind w:left="25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3000"/>
        </w:tabs>
        <w:ind w:left="30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420"/>
        </w:tabs>
        <w:ind w:left="34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840"/>
        </w:tabs>
        <w:ind w:left="38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260"/>
        </w:tabs>
        <w:ind w:left="4260" w:hanging="420"/>
      </w:pPr>
      <w:rPr>
        <w:rFonts w:hint="default" w:ascii="Wingdings" w:hAnsi="Wingdings"/>
      </w:rPr>
    </w:lvl>
  </w:abstractNum>
  <w:abstractNum w:abstractNumId="1">
    <w:nsid w:val="1F2751AD"/>
    <w:multiLevelType w:val="multilevel"/>
    <w:tmpl w:val="1F2751AD"/>
    <w:lvl w:ilvl="0" w:tentative="0">
      <w:start w:val="1"/>
      <w:numFmt w:val="decimal"/>
      <w:lvlText w:val="%1."/>
      <w:lvlJc w:val="left"/>
      <w:pPr>
        <w:ind w:left="421" w:hanging="420"/>
      </w:pPr>
    </w:lvl>
    <w:lvl w:ilvl="1" w:tentative="0">
      <w:start w:val="1"/>
      <w:numFmt w:val="lowerLetter"/>
      <w:lvlText w:val="%2)"/>
      <w:lvlJc w:val="left"/>
      <w:pPr>
        <w:ind w:left="841" w:hanging="420"/>
      </w:pPr>
    </w:lvl>
    <w:lvl w:ilvl="2" w:tentative="0">
      <w:start w:val="1"/>
      <w:numFmt w:val="lowerRoman"/>
      <w:lvlText w:val="%3."/>
      <w:lvlJc w:val="right"/>
      <w:pPr>
        <w:ind w:left="1261" w:hanging="420"/>
      </w:pPr>
    </w:lvl>
    <w:lvl w:ilvl="3" w:tentative="0">
      <w:start w:val="1"/>
      <w:numFmt w:val="decimal"/>
      <w:lvlText w:val="%4."/>
      <w:lvlJc w:val="left"/>
      <w:pPr>
        <w:ind w:left="1681" w:hanging="420"/>
      </w:pPr>
    </w:lvl>
    <w:lvl w:ilvl="4" w:tentative="0">
      <w:start w:val="1"/>
      <w:numFmt w:val="lowerLetter"/>
      <w:lvlText w:val="%5)"/>
      <w:lvlJc w:val="left"/>
      <w:pPr>
        <w:ind w:left="2101" w:hanging="420"/>
      </w:pPr>
    </w:lvl>
    <w:lvl w:ilvl="5" w:tentative="0">
      <w:start w:val="1"/>
      <w:numFmt w:val="lowerRoman"/>
      <w:lvlText w:val="%6."/>
      <w:lvlJc w:val="right"/>
      <w:pPr>
        <w:ind w:left="2521" w:hanging="420"/>
      </w:pPr>
    </w:lvl>
    <w:lvl w:ilvl="6" w:tentative="0">
      <w:start w:val="1"/>
      <w:numFmt w:val="decimal"/>
      <w:lvlText w:val="%7."/>
      <w:lvlJc w:val="left"/>
      <w:pPr>
        <w:ind w:left="2941" w:hanging="420"/>
      </w:pPr>
    </w:lvl>
    <w:lvl w:ilvl="7" w:tentative="0">
      <w:start w:val="1"/>
      <w:numFmt w:val="lowerLetter"/>
      <w:lvlText w:val="%8)"/>
      <w:lvlJc w:val="left"/>
      <w:pPr>
        <w:ind w:left="3361" w:hanging="420"/>
      </w:pPr>
    </w:lvl>
    <w:lvl w:ilvl="8" w:tentative="0">
      <w:start w:val="1"/>
      <w:numFmt w:val="lowerRoman"/>
      <w:lvlText w:val="%9."/>
      <w:lvlJc w:val="right"/>
      <w:pPr>
        <w:ind w:left="3781" w:hanging="420"/>
      </w:pPr>
    </w:lvl>
  </w:abstractNum>
  <w:abstractNum w:abstractNumId="2">
    <w:nsid w:val="5D0969D9"/>
    <w:multiLevelType w:val="multilevel"/>
    <w:tmpl w:val="5D0969D9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616768E"/>
    <w:multiLevelType w:val="multilevel"/>
    <w:tmpl w:val="7616768E"/>
    <w:lvl w:ilvl="0" w:tentative="0">
      <w:start w:val="1"/>
      <w:numFmt w:val="decimal"/>
      <w:lvlText w:val="%1."/>
      <w:lvlJc w:val="left"/>
      <w:pPr>
        <w:tabs>
          <w:tab w:val="left" w:pos="502"/>
        </w:tabs>
        <w:ind w:left="502" w:hanging="360"/>
      </w:pPr>
      <w:rPr>
        <w:rFonts w:hint="eastAsia"/>
        <w:b/>
      </w:rPr>
    </w:lvl>
    <w:lvl w:ilvl="1" w:tentative="0">
      <w:start w:val="1"/>
      <w:numFmt w:val="bullet"/>
      <w:lvlText w:val=""/>
      <w:lvlJc w:val="left"/>
      <w:pPr>
        <w:tabs>
          <w:tab w:val="left" w:pos="1320"/>
        </w:tabs>
        <w:ind w:left="13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740"/>
        </w:tabs>
        <w:ind w:left="17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160"/>
        </w:tabs>
        <w:ind w:left="21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580"/>
        </w:tabs>
        <w:ind w:left="25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3000"/>
        </w:tabs>
        <w:ind w:left="30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420"/>
        </w:tabs>
        <w:ind w:left="34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840"/>
        </w:tabs>
        <w:ind w:left="38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260"/>
        </w:tabs>
        <w:ind w:left="4260" w:hanging="420"/>
      </w:pPr>
      <w:rPr>
        <w:rFonts w:hint="default" w:ascii="Wingdings" w:hAnsi="Wingdings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RkNDRjMDM5NmY4NzM0MjA1MjY0ZGEwODI5MTg0YTMifQ=="/>
  </w:docVars>
  <w:rsids>
    <w:rsidRoot w:val="00172A27"/>
    <w:rsid w:val="00000604"/>
    <w:rsid w:val="000113BB"/>
    <w:rsid w:val="000115DC"/>
    <w:rsid w:val="00013E45"/>
    <w:rsid w:val="00017EA8"/>
    <w:rsid w:val="00021E78"/>
    <w:rsid w:val="00026650"/>
    <w:rsid w:val="00031B4B"/>
    <w:rsid w:val="00036473"/>
    <w:rsid w:val="00047677"/>
    <w:rsid w:val="00052DE1"/>
    <w:rsid w:val="000576D7"/>
    <w:rsid w:val="00057E12"/>
    <w:rsid w:val="000961B9"/>
    <w:rsid w:val="000B1473"/>
    <w:rsid w:val="000B3BAF"/>
    <w:rsid w:val="000B6DB4"/>
    <w:rsid w:val="000D3622"/>
    <w:rsid w:val="000E059E"/>
    <w:rsid w:val="000E7B17"/>
    <w:rsid w:val="000F2BB7"/>
    <w:rsid w:val="000F7F1D"/>
    <w:rsid w:val="00124AA3"/>
    <w:rsid w:val="00132B93"/>
    <w:rsid w:val="00164B23"/>
    <w:rsid w:val="00172A27"/>
    <w:rsid w:val="00190116"/>
    <w:rsid w:val="00194807"/>
    <w:rsid w:val="0019606D"/>
    <w:rsid w:val="001B62EB"/>
    <w:rsid w:val="001C1FF3"/>
    <w:rsid w:val="001C5C6B"/>
    <w:rsid w:val="001D348B"/>
    <w:rsid w:val="001E5C6D"/>
    <w:rsid w:val="00202023"/>
    <w:rsid w:val="00202282"/>
    <w:rsid w:val="00206E00"/>
    <w:rsid w:val="0021639A"/>
    <w:rsid w:val="0022265F"/>
    <w:rsid w:val="00237ED9"/>
    <w:rsid w:val="002431D4"/>
    <w:rsid w:val="002571FF"/>
    <w:rsid w:val="0026557E"/>
    <w:rsid w:val="00276906"/>
    <w:rsid w:val="002774B4"/>
    <w:rsid w:val="002824A5"/>
    <w:rsid w:val="00296ADE"/>
    <w:rsid w:val="002A41D4"/>
    <w:rsid w:val="002A4C70"/>
    <w:rsid w:val="002B37A9"/>
    <w:rsid w:val="002C4E18"/>
    <w:rsid w:val="002E1DA8"/>
    <w:rsid w:val="002E3081"/>
    <w:rsid w:val="003068A9"/>
    <w:rsid w:val="003228D4"/>
    <w:rsid w:val="00340FC1"/>
    <w:rsid w:val="00346E6A"/>
    <w:rsid w:val="00353BFC"/>
    <w:rsid w:val="003568D5"/>
    <w:rsid w:val="003572B9"/>
    <w:rsid w:val="00365066"/>
    <w:rsid w:val="00373871"/>
    <w:rsid w:val="00374126"/>
    <w:rsid w:val="00386455"/>
    <w:rsid w:val="00393BEE"/>
    <w:rsid w:val="00397A22"/>
    <w:rsid w:val="003A5C33"/>
    <w:rsid w:val="003C1E24"/>
    <w:rsid w:val="003C52B4"/>
    <w:rsid w:val="003D13F5"/>
    <w:rsid w:val="003D27FD"/>
    <w:rsid w:val="003D2B6D"/>
    <w:rsid w:val="003D5204"/>
    <w:rsid w:val="0042463D"/>
    <w:rsid w:val="00434CD6"/>
    <w:rsid w:val="004537D2"/>
    <w:rsid w:val="00473383"/>
    <w:rsid w:val="004B710B"/>
    <w:rsid w:val="004B7271"/>
    <w:rsid w:val="004C4C09"/>
    <w:rsid w:val="004D07E0"/>
    <w:rsid w:val="004D0F96"/>
    <w:rsid w:val="004D5304"/>
    <w:rsid w:val="004D7A78"/>
    <w:rsid w:val="004F1D54"/>
    <w:rsid w:val="0052260D"/>
    <w:rsid w:val="00536904"/>
    <w:rsid w:val="0055174A"/>
    <w:rsid w:val="00551FFD"/>
    <w:rsid w:val="00571D97"/>
    <w:rsid w:val="00582BE7"/>
    <w:rsid w:val="005912B5"/>
    <w:rsid w:val="005C4FD4"/>
    <w:rsid w:val="005E2D95"/>
    <w:rsid w:val="006009A9"/>
    <w:rsid w:val="00603680"/>
    <w:rsid w:val="006057D2"/>
    <w:rsid w:val="006144CD"/>
    <w:rsid w:val="00622381"/>
    <w:rsid w:val="006232A9"/>
    <w:rsid w:val="00634362"/>
    <w:rsid w:val="0064208B"/>
    <w:rsid w:val="00657970"/>
    <w:rsid w:val="006609AB"/>
    <w:rsid w:val="00666FEC"/>
    <w:rsid w:val="0066795C"/>
    <w:rsid w:val="00693C2C"/>
    <w:rsid w:val="00697C4E"/>
    <w:rsid w:val="006B34D3"/>
    <w:rsid w:val="006C26F5"/>
    <w:rsid w:val="006D359C"/>
    <w:rsid w:val="006F3007"/>
    <w:rsid w:val="00704211"/>
    <w:rsid w:val="00723128"/>
    <w:rsid w:val="00723955"/>
    <w:rsid w:val="007306CF"/>
    <w:rsid w:val="0074501F"/>
    <w:rsid w:val="007464C2"/>
    <w:rsid w:val="00780E23"/>
    <w:rsid w:val="00781621"/>
    <w:rsid w:val="00782C52"/>
    <w:rsid w:val="007A510B"/>
    <w:rsid w:val="007E7144"/>
    <w:rsid w:val="007F0B01"/>
    <w:rsid w:val="007F7D6B"/>
    <w:rsid w:val="0082485C"/>
    <w:rsid w:val="00826D5B"/>
    <w:rsid w:val="00827FBE"/>
    <w:rsid w:val="00835A7D"/>
    <w:rsid w:val="00845F35"/>
    <w:rsid w:val="00857185"/>
    <w:rsid w:val="00857A51"/>
    <w:rsid w:val="00861536"/>
    <w:rsid w:val="0088404A"/>
    <w:rsid w:val="008861F9"/>
    <w:rsid w:val="008909F6"/>
    <w:rsid w:val="00897690"/>
    <w:rsid w:val="008A232B"/>
    <w:rsid w:val="008C4FF7"/>
    <w:rsid w:val="008F2BEF"/>
    <w:rsid w:val="009173B1"/>
    <w:rsid w:val="009240E7"/>
    <w:rsid w:val="00946CD7"/>
    <w:rsid w:val="00947EF8"/>
    <w:rsid w:val="009557D0"/>
    <w:rsid w:val="00955E95"/>
    <w:rsid w:val="00966220"/>
    <w:rsid w:val="00971442"/>
    <w:rsid w:val="00994ED3"/>
    <w:rsid w:val="009B6DAE"/>
    <w:rsid w:val="009C7DAA"/>
    <w:rsid w:val="009D23BB"/>
    <w:rsid w:val="009D6140"/>
    <w:rsid w:val="009D6C9E"/>
    <w:rsid w:val="009E19A0"/>
    <w:rsid w:val="009E4623"/>
    <w:rsid w:val="009E6EF4"/>
    <w:rsid w:val="009F10AC"/>
    <w:rsid w:val="00A11864"/>
    <w:rsid w:val="00A145C2"/>
    <w:rsid w:val="00A2290F"/>
    <w:rsid w:val="00A255F8"/>
    <w:rsid w:val="00A265C5"/>
    <w:rsid w:val="00A37A7F"/>
    <w:rsid w:val="00A576CA"/>
    <w:rsid w:val="00A7017E"/>
    <w:rsid w:val="00A77C2E"/>
    <w:rsid w:val="00A82B91"/>
    <w:rsid w:val="00A83C6A"/>
    <w:rsid w:val="00AB1B89"/>
    <w:rsid w:val="00AC4283"/>
    <w:rsid w:val="00AD5637"/>
    <w:rsid w:val="00B03556"/>
    <w:rsid w:val="00B12FDA"/>
    <w:rsid w:val="00B20813"/>
    <w:rsid w:val="00B300BE"/>
    <w:rsid w:val="00B51B7C"/>
    <w:rsid w:val="00B61897"/>
    <w:rsid w:val="00B86C9D"/>
    <w:rsid w:val="00B87F75"/>
    <w:rsid w:val="00BA3C64"/>
    <w:rsid w:val="00BB2599"/>
    <w:rsid w:val="00BC7D19"/>
    <w:rsid w:val="00BF1BF1"/>
    <w:rsid w:val="00C200B5"/>
    <w:rsid w:val="00C20D5E"/>
    <w:rsid w:val="00C244B4"/>
    <w:rsid w:val="00C2464A"/>
    <w:rsid w:val="00C526BB"/>
    <w:rsid w:val="00C63063"/>
    <w:rsid w:val="00C75705"/>
    <w:rsid w:val="00C86FF2"/>
    <w:rsid w:val="00CE3D0A"/>
    <w:rsid w:val="00CE6628"/>
    <w:rsid w:val="00CF6148"/>
    <w:rsid w:val="00D179AB"/>
    <w:rsid w:val="00D57283"/>
    <w:rsid w:val="00D759EF"/>
    <w:rsid w:val="00D8036E"/>
    <w:rsid w:val="00D929B9"/>
    <w:rsid w:val="00DA5EDE"/>
    <w:rsid w:val="00DB5956"/>
    <w:rsid w:val="00DB70A9"/>
    <w:rsid w:val="00DC2946"/>
    <w:rsid w:val="00DC3F2C"/>
    <w:rsid w:val="00DD38C2"/>
    <w:rsid w:val="00DF332A"/>
    <w:rsid w:val="00DF5AFB"/>
    <w:rsid w:val="00E01B14"/>
    <w:rsid w:val="00E26E56"/>
    <w:rsid w:val="00E30898"/>
    <w:rsid w:val="00E34118"/>
    <w:rsid w:val="00E3612B"/>
    <w:rsid w:val="00E36FB2"/>
    <w:rsid w:val="00E41527"/>
    <w:rsid w:val="00E445C1"/>
    <w:rsid w:val="00E54319"/>
    <w:rsid w:val="00E602A8"/>
    <w:rsid w:val="00E664C8"/>
    <w:rsid w:val="00E76CDA"/>
    <w:rsid w:val="00EB135F"/>
    <w:rsid w:val="00EF2EDB"/>
    <w:rsid w:val="00F2620A"/>
    <w:rsid w:val="00F55F25"/>
    <w:rsid w:val="00F74B7F"/>
    <w:rsid w:val="00F74D1D"/>
    <w:rsid w:val="00F910FF"/>
    <w:rsid w:val="00FB56B5"/>
    <w:rsid w:val="00FB5E0A"/>
    <w:rsid w:val="00FC0D6F"/>
    <w:rsid w:val="00FE3F46"/>
    <w:rsid w:val="00FF0DC4"/>
    <w:rsid w:val="12470D38"/>
    <w:rsid w:val="25C36EA1"/>
    <w:rsid w:val="3F9B1F44"/>
    <w:rsid w:val="75FB2C5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qFormat="1" w:unhideWhenUsed="0" w:uiPriority="0" w:name="index 2"/>
    <w:lsdException w:qFormat="1" w:unhideWhenUsed="0" w:uiPriority="0" w:name="index 3"/>
    <w:lsdException w:qFormat="1" w:unhideWhenUsed="0" w:uiPriority="0" w:name="index 4"/>
    <w:lsdException w:unhideWhenUsed="0" w:uiPriority="0" w:name="index 5"/>
    <w:lsdException w:qFormat="1" w:unhideWhenUsed="0" w:uiPriority="0" w:name="index 6"/>
    <w:lsdException w:qFormat="1" w:unhideWhenUsed="0" w:uiPriority="0" w:name="index 7"/>
    <w:lsdException w:qFormat="1" w:unhideWhenUsed="0" w:uiPriority="0" w:name="index 8"/>
    <w:lsdException w:unhideWhenUsed="0" w:uiPriority="0" w:name="index 9"/>
    <w:lsdException w:qFormat="1" w:unhideWhenUsed="0" w:uiPriority="0" w:semiHidden="0" w:name="toc 1"/>
    <w:lsdException w:unhideWhenUsed="0" w:uiPriority="39" w:semiHidden="0" w:name="toc 2"/>
    <w:lsdException w:unhideWhenUsed="0" w:uiPriority="0" w:name="toc 3"/>
    <w:lsdException w:qFormat="1" w:unhideWhenUsed="0" w:uiPriority="0" w:name="toc 4"/>
    <w:lsdException w:qFormat="1" w:unhideWhenUsed="0" w:uiPriority="0" w:name="toc 5"/>
    <w:lsdException w:qFormat="1" w:unhideWhenUsed="0" w:uiPriority="0" w:name="toc 6"/>
    <w:lsdException w:qFormat="1" w:unhideWhenUsed="0" w:uiPriority="0" w:name="toc 7"/>
    <w:lsdException w:unhideWhenUsed="0" w:uiPriority="0" w:name="toc 8"/>
    <w:lsdException w:qFormat="1" w:unhideWhenUsed="0" w:uiPriority="0" w:name="toc 9"/>
    <w:lsdException w:qFormat="1" w:unhideWhenUsed="0" w:uiPriority="0" w:semiHidden="0" w:name="Normal Indent"/>
    <w:lsdException w:qFormat="1" w:unhideWhenUsed="0" w:uiPriority="0" w:name="footnote text"/>
    <w:lsdException w:unhideWhenUsed="0"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0" w:name="index heading"/>
    <w:lsdException w:qFormat="1" w:unhideWhenUsed="0" w:uiPriority="0" w:semiHidden="0" w:name="caption"/>
    <w:lsdException w:qFormat="1" w:unhideWhenUsed="0" w:uiPriority="0" w:name="table of figures"/>
    <w:lsdException w:qFormat="1" w:unhideWhenUsed="0" w:uiPriority="0" w:semiHidden="0" w:name="envelope address"/>
    <w:lsdException w:unhideWhenUsed="0" w:uiPriority="0" w:semiHidden="0" w:name="envelope return"/>
    <w:lsdException w:uiPriority="0" w:name="footnote reference"/>
    <w:lsdException w:uiPriority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nhideWhenUsed="0" w:uiPriority="0" w:name="endnote text"/>
    <w:lsdException w:qFormat="1" w:unhideWhenUsed="0" w:uiPriority="0" w:name="table of authorities"/>
    <w:lsdException w:unhideWhenUsed="0" w:uiPriority="0" w:name="macro"/>
    <w:lsdException w:qFormat="1" w:unhideWhenUsed="0" w:uiPriority="0" w:name="toa heading"/>
    <w:lsdException w:qFormat="1" w:unhideWhenUsed="0" w:uiPriority="0" w:semiHidden="0" w:name="List"/>
    <w:lsdException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unhideWhenUsed="0" w:uiPriority="0" w:semiHidden="0" w:name="List Bullet 2"/>
    <w:lsdException w:qFormat="1" w:unhideWhenUsed="0" w:uiPriority="0" w:semiHidden="0" w:name="List Bullet 3"/>
    <w:lsdException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uiPriority="0" w:name="HTML Acronym"/>
    <w:lsdException w:qFormat="1" w:unhideWhenUsed="0" w:uiPriority="0" w:semiHidden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01"/>
    <w:qFormat/>
    <w:uiPriority w:val="0"/>
    <w:pPr>
      <w:keepNext/>
      <w:keepLines/>
      <w:tabs>
        <w:tab w:val="left" w:pos="900"/>
      </w:tabs>
      <w:spacing w:before="340" w:after="330" w:line="578" w:lineRule="auto"/>
      <w:ind w:left="900"/>
      <w:outlineLvl w:val="0"/>
    </w:pPr>
    <w:rPr>
      <w:b/>
      <w:kern w:val="44"/>
      <w:sz w:val="44"/>
    </w:rPr>
  </w:style>
  <w:style w:type="paragraph" w:styleId="4">
    <w:name w:val="heading 2"/>
    <w:basedOn w:val="1"/>
    <w:next w:val="5"/>
    <w:link w:val="105"/>
    <w:qFormat/>
    <w:uiPriority w:val="0"/>
    <w:pPr>
      <w:keepNext/>
      <w:keepLines/>
      <w:tabs>
        <w:tab w:val="left" w:pos="720"/>
      </w:tabs>
      <w:spacing w:before="260" w:after="260" w:line="416" w:lineRule="auto"/>
      <w:outlineLvl w:val="1"/>
    </w:pPr>
    <w:rPr>
      <w:rFonts w:ascii="Arial" w:hAnsi="Arial" w:eastAsia="黑体"/>
      <w:b/>
      <w:sz w:val="32"/>
    </w:rPr>
  </w:style>
  <w:style w:type="paragraph" w:styleId="6">
    <w:name w:val="heading 3"/>
    <w:basedOn w:val="1"/>
    <w:next w:val="5"/>
    <w:qFormat/>
    <w:uiPriority w:val="0"/>
    <w:pPr>
      <w:keepNext/>
      <w:keepLines/>
      <w:spacing w:before="260" w:after="260" w:line="416" w:lineRule="auto"/>
      <w:outlineLvl w:val="2"/>
    </w:pPr>
    <w:rPr>
      <w:b/>
      <w:sz w:val="32"/>
    </w:rPr>
  </w:style>
  <w:style w:type="paragraph" w:styleId="7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8">
    <w:name w:val="heading 5"/>
    <w:basedOn w:val="1"/>
    <w:next w:val="1"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9">
    <w:name w:val="heading 6"/>
    <w:basedOn w:val="1"/>
    <w:next w:val="1"/>
    <w:qFormat/>
    <w:uiPriority w:val="0"/>
    <w:pPr>
      <w:keepNext/>
      <w:keepLines/>
      <w:spacing w:before="240" w:after="64" w:line="320" w:lineRule="auto"/>
      <w:outlineLvl w:val="5"/>
    </w:pPr>
    <w:rPr>
      <w:rFonts w:ascii="Arial" w:hAnsi="Arial" w:eastAsia="黑体"/>
      <w:b/>
      <w:bCs/>
      <w:sz w:val="24"/>
    </w:rPr>
  </w:style>
  <w:style w:type="paragraph" w:styleId="10">
    <w:name w:val="heading 7"/>
    <w:basedOn w:val="1"/>
    <w:next w:val="1"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11">
    <w:name w:val="heading 8"/>
    <w:basedOn w:val="1"/>
    <w:next w:val="1"/>
    <w:qFormat/>
    <w:uiPriority w:val="0"/>
    <w:pPr>
      <w:keepNext/>
      <w:keepLines/>
      <w:spacing w:before="240" w:after="64" w:line="320" w:lineRule="auto"/>
      <w:outlineLvl w:val="7"/>
    </w:pPr>
    <w:rPr>
      <w:rFonts w:ascii="Arial" w:hAnsi="Arial" w:eastAsia="黑体"/>
      <w:sz w:val="24"/>
    </w:rPr>
  </w:style>
  <w:style w:type="paragraph" w:styleId="12">
    <w:name w:val="heading 9"/>
    <w:basedOn w:val="1"/>
    <w:next w:val="1"/>
    <w:qFormat/>
    <w:uiPriority w:val="0"/>
    <w:pPr>
      <w:keepNext/>
      <w:keepLines/>
      <w:spacing w:before="240" w:after="64" w:line="320" w:lineRule="auto"/>
      <w:outlineLvl w:val="8"/>
    </w:pPr>
    <w:rPr>
      <w:rFonts w:ascii="Arial" w:hAnsi="Arial" w:eastAsia="黑体"/>
      <w:szCs w:val="21"/>
    </w:rPr>
  </w:style>
  <w:style w:type="character" w:default="1" w:styleId="90">
    <w:name w:val="Default Paragraph Font"/>
    <w:semiHidden/>
    <w:unhideWhenUsed/>
    <w:qFormat/>
    <w:uiPriority w:val="1"/>
  </w:style>
  <w:style w:type="table" w:default="1" w:styleId="8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semiHidden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eastAsia="宋体" w:cs="Courier New"/>
      <w:kern w:val="2"/>
      <w:sz w:val="24"/>
      <w:szCs w:val="24"/>
      <w:lang w:val="en-US" w:eastAsia="zh-CN" w:bidi="ar-SA"/>
    </w:rPr>
  </w:style>
  <w:style w:type="paragraph" w:styleId="5">
    <w:name w:val="Normal Indent"/>
    <w:basedOn w:val="1"/>
    <w:qFormat/>
    <w:uiPriority w:val="0"/>
    <w:pPr>
      <w:ind w:firstLine="420"/>
    </w:pPr>
  </w:style>
  <w:style w:type="paragraph" w:styleId="13">
    <w:name w:val="List 3"/>
    <w:basedOn w:val="1"/>
    <w:uiPriority w:val="0"/>
    <w:pPr>
      <w:ind w:left="100" w:leftChars="400" w:hanging="200" w:hangingChars="200"/>
    </w:pPr>
  </w:style>
  <w:style w:type="paragraph" w:styleId="14">
    <w:name w:val="toc 7"/>
    <w:basedOn w:val="1"/>
    <w:next w:val="1"/>
    <w:semiHidden/>
    <w:qFormat/>
    <w:uiPriority w:val="0"/>
    <w:pPr>
      <w:ind w:left="2520" w:leftChars="1200"/>
    </w:pPr>
  </w:style>
  <w:style w:type="paragraph" w:styleId="15">
    <w:name w:val="List Number 2"/>
    <w:basedOn w:val="1"/>
    <w:qFormat/>
    <w:uiPriority w:val="0"/>
    <w:pPr>
      <w:tabs>
        <w:tab w:val="left" w:pos="780"/>
      </w:tabs>
      <w:ind w:left="200" w:leftChars="200" w:hanging="200" w:hangingChars="200"/>
    </w:pPr>
  </w:style>
  <w:style w:type="paragraph" w:styleId="16">
    <w:name w:val="table of authorities"/>
    <w:basedOn w:val="1"/>
    <w:next w:val="1"/>
    <w:semiHidden/>
    <w:qFormat/>
    <w:uiPriority w:val="0"/>
    <w:pPr>
      <w:ind w:left="420" w:leftChars="200"/>
    </w:pPr>
  </w:style>
  <w:style w:type="paragraph" w:styleId="17">
    <w:name w:val="Note Heading"/>
    <w:basedOn w:val="1"/>
    <w:next w:val="1"/>
    <w:uiPriority w:val="0"/>
    <w:pPr>
      <w:jc w:val="center"/>
    </w:pPr>
  </w:style>
  <w:style w:type="paragraph" w:styleId="18">
    <w:name w:val="List Bullet 4"/>
    <w:basedOn w:val="1"/>
    <w:uiPriority w:val="0"/>
    <w:pPr>
      <w:tabs>
        <w:tab w:val="left" w:pos="1620"/>
      </w:tabs>
      <w:ind w:left="600" w:leftChars="600" w:hanging="200" w:hangingChars="200"/>
    </w:pPr>
  </w:style>
  <w:style w:type="paragraph" w:styleId="19">
    <w:name w:val="index 8"/>
    <w:basedOn w:val="1"/>
    <w:next w:val="1"/>
    <w:semiHidden/>
    <w:qFormat/>
    <w:uiPriority w:val="0"/>
    <w:pPr>
      <w:ind w:left="1400" w:leftChars="1400"/>
    </w:pPr>
  </w:style>
  <w:style w:type="paragraph" w:styleId="20">
    <w:name w:val="E-mail Signature"/>
    <w:basedOn w:val="1"/>
    <w:qFormat/>
    <w:uiPriority w:val="0"/>
  </w:style>
  <w:style w:type="paragraph" w:styleId="21">
    <w:name w:val="List Number"/>
    <w:basedOn w:val="1"/>
    <w:qFormat/>
    <w:uiPriority w:val="0"/>
    <w:pPr>
      <w:tabs>
        <w:tab w:val="left" w:pos="360"/>
      </w:tabs>
      <w:ind w:hanging="200" w:hangingChars="200"/>
    </w:pPr>
  </w:style>
  <w:style w:type="paragraph" w:styleId="22">
    <w:name w:val="caption"/>
    <w:basedOn w:val="1"/>
    <w:next w:val="1"/>
    <w:qFormat/>
    <w:uiPriority w:val="0"/>
    <w:rPr>
      <w:rFonts w:ascii="Arial" w:hAnsi="Arial" w:eastAsia="黑体" w:cs="Arial"/>
      <w:sz w:val="20"/>
    </w:rPr>
  </w:style>
  <w:style w:type="paragraph" w:styleId="23">
    <w:name w:val="index 5"/>
    <w:basedOn w:val="1"/>
    <w:next w:val="1"/>
    <w:semiHidden/>
    <w:uiPriority w:val="0"/>
    <w:pPr>
      <w:ind w:left="800" w:leftChars="800"/>
    </w:pPr>
  </w:style>
  <w:style w:type="paragraph" w:styleId="24">
    <w:name w:val="List Bullet"/>
    <w:basedOn w:val="1"/>
    <w:uiPriority w:val="0"/>
    <w:pPr>
      <w:tabs>
        <w:tab w:val="left" w:pos="360"/>
      </w:tabs>
      <w:ind w:hanging="200" w:hangingChars="200"/>
    </w:pPr>
  </w:style>
  <w:style w:type="paragraph" w:styleId="25">
    <w:name w:val="envelope address"/>
    <w:basedOn w:val="1"/>
    <w:qFormat/>
    <w:uiPriority w:val="0"/>
    <w:pPr>
      <w:framePr w:w="7920" w:h="1980" w:hRule="exact" w:hSpace="180" w:wrap="around" w:vAnchor="margin" w:hAnchor="page" w:xAlign="center" w:yAlign="bottom"/>
      <w:snapToGrid w:val="0"/>
      <w:ind w:left="100" w:leftChars="1400"/>
    </w:pPr>
    <w:rPr>
      <w:rFonts w:ascii="Arial" w:hAnsi="Arial" w:cs="Arial"/>
      <w:sz w:val="24"/>
    </w:rPr>
  </w:style>
  <w:style w:type="paragraph" w:styleId="26">
    <w:name w:val="Document Map"/>
    <w:basedOn w:val="1"/>
    <w:semiHidden/>
    <w:qFormat/>
    <w:uiPriority w:val="0"/>
    <w:pPr>
      <w:shd w:val="clear" w:color="auto" w:fill="000080"/>
    </w:pPr>
  </w:style>
  <w:style w:type="paragraph" w:styleId="27">
    <w:name w:val="toa heading"/>
    <w:basedOn w:val="1"/>
    <w:next w:val="1"/>
    <w:semiHidden/>
    <w:qFormat/>
    <w:uiPriority w:val="0"/>
    <w:pPr>
      <w:spacing w:before="120"/>
    </w:pPr>
    <w:rPr>
      <w:rFonts w:ascii="Arial" w:hAnsi="Arial" w:cs="Arial"/>
      <w:sz w:val="24"/>
    </w:rPr>
  </w:style>
  <w:style w:type="paragraph" w:styleId="28">
    <w:name w:val="annotation text"/>
    <w:basedOn w:val="1"/>
    <w:semiHidden/>
    <w:uiPriority w:val="0"/>
    <w:pPr>
      <w:jc w:val="left"/>
    </w:pPr>
  </w:style>
  <w:style w:type="paragraph" w:styleId="29">
    <w:name w:val="index 6"/>
    <w:basedOn w:val="1"/>
    <w:next w:val="1"/>
    <w:semiHidden/>
    <w:qFormat/>
    <w:uiPriority w:val="0"/>
    <w:pPr>
      <w:ind w:left="1000" w:leftChars="1000"/>
    </w:pPr>
  </w:style>
  <w:style w:type="paragraph" w:styleId="30">
    <w:name w:val="Salutation"/>
    <w:basedOn w:val="1"/>
    <w:next w:val="1"/>
    <w:qFormat/>
    <w:uiPriority w:val="0"/>
  </w:style>
  <w:style w:type="paragraph" w:styleId="31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32">
    <w:name w:val="Closing"/>
    <w:basedOn w:val="1"/>
    <w:qFormat/>
    <w:uiPriority w:val="0"/>
    <w:pPr>
      <w:ind w:left="100" w:leftChars="2100"/>
    </w:pPr>
  </w:style>
  <w:style w:type="paragraph" w:styleId="33">
    <w:name w:val="List Bullet 3"/>
    <w:basedOn w:val="1"/>
    <w:qFormat/>
    <w:uiPriority w:val="0"/>
    <w:pPr>
      <w:tabs>
        <w:tab w:val="left" w:pos="1200"/>
      </w:tabs>
      <w:ind w:left="400" w:leftChars="400" w:hanging="200" w:hangingChars="200"/>
    </w:pPr>
  </w:style>
  <w:style w:type="paragraph" w:styleId="34">
    <w:name w:val="Body Text"/>
    <w:basedOn w:val="1"/>
    <w:qFormat/>
    <w:uiPriority w:val="0"/>
    <w:pPr>
      <w:adjustRightInd w:val="0"/>
      <w:spacing w:line="312" w:lineRule="atLeast"/>
      <w:textAlignment w:val="baseline"/>
    </w:pPr>
    <w:rPr>
      <w:rFonts w:ascii="Arial Black" w:hAnsi="Arial Black" w:eastAsia="黑体"/>
      <w:kern w:val="0"/>
      <w:sz w:val="72"/>
    </w:rPr>
  </w:style>
  <w:style w:type="paragraph" w:styleId="35">
    <w:name w:val="Body Text Indent"/>
    <w:basedOn w:val="1"/>
    <w:qFormat/>
    <w:uiPriority w:val="0"/>
    <w:pPr>
      <w:snapToGrid w:val="0"/>
      <w:ind w:left="1690" w:leftChars="805" w:firstLine="480" w:firstLineChars="200"/>
    </w:pPr>
    <w:rPr>
      <w:rFonts w:eastAsia="楷体_GB2312"/>
      <w:b/>
      <w:bCs/>
      <w:sz w:val="24"/>
    </w:rPr>
  </w:style>
  <w:style w:type="paragraph" w:styleId="36">
    <w:name w:val="List Number 3"/>
    <w:basedOn w:val="1"/>
    <w:uiPriority w:val="0"/>
    <w:pPr>
      <w:tabs>
        <w:tab w:val="left" w:pos="1200"/>
      </w:tabs>
      <w:ind w:left="400" w:leftChars="400" w:hanging="200" w:hangingChars="200"/>
    </w:pPr>
  </w:style>
  <w:style w:type="paragraph" w:styleId="37">
    <w:name w:val="List 2"/>
    <w:basedOn w:val="1"/>
    <w:qFormat/>
    <w:uiPriority w:val="0"/>
    <w:pPr>
      <w:ind w:left="100" w:leftChars="200" w:hanging="200" w:hangingChars="200"/>
    </w:pPr>
  </w:style>
  <w:style w:type="paragraph" w:styleId="38">
    <w:name w:val="List Continue"/>
    <w:basedOn w:val="1"/>
    <w:qFormat/>
    <w:uiPriority w:val="0"/>
    <w:pPr>
      <w:spacing w:after="120"/>
      <w:ind w:left="420" w:leftChars="200"/>
    </w:pPr>
  </w:style>
  <w:style w:type="paragraph" w:styleId="39">
    <w:name w:val="Block Text"/>
    <w:basedOn w:val="1"/>
    <w:qFormat/>
    <w:uiPriority w:val="0"/>
    <w:pPr>
      <w:spacing w:after="120"/>
      <w:ind w:left="1440" w:leftChars="700" w:right="1440" w:rightChars="700"/>
    </w:pPr>
  </w:style>
  <w:style w:type="paragraph" w:styleId="40">
    <w:name w:val="List Bullet 2"/>
    <w:basedOn w:val="1"/>
    <w:uiPriority w:val="0"/>
    <w:pPr>
      <w:tabs>
        <w:tab w:val="left" w:pos="780"/>
      </w:tabs>
      <w:ind w:left="200" w:leftChars="200" w:hanging="200" w:hangingChars="200"/>
    </w:pPr>
  </w:style>
  <w:style w:type="paragraph" w:styleId="41">
    <w:name w:val="HTML Address"/>
    <w:basedOn w:val="1"/>
    <w:qFormat/>
    <w:uiPriority w:val="0"/>
    <w:rPr>
      <w:i/>
      <w:iCs/>
    </w:rPr>
  </w:style>
  <w:style w:type="paragraph" w:styleId="42">
    <w:name w:val="index 4"/>
    <w:basedOn w:val="1"/>
    <w:next w:val="1"/>
    <w:semiHidden/>
    <w:qFormat/>
    <w:uiPriority w:val="0"/>
    <w:pPr>
      <w:ind w:left="600" w:leftChars="600"/>
    </w:pPr>
  </w:style>
  <w:style w:type="paragraph" w:styleId="43">
    <w:name w:val="toc 5"/>
    <w:basedOn w:val="1"/>
    <w:next w:val="1"/>
    <w:semiHidden/>
    <w:qFormat/>
    <w:uiPriority w:val="0"/>
    <w:pPr>
      <w:ind w:left="1680" w:leftChars="800"/>
    </w:pPr>
  </w:style>
  <w:style w:type="paragraph" w:styleId="44">
    <w:name w:val="toc 3"/>
    <w:basedOn w:val="1"/>
    <w:next w:val="1"/>
    <w:semiHidden/>
    <w:uiPriority w:val="0"/>
    <w:pPr>
      <w:ind w:left="840" w:leftChars="400"/>
    </w:pPr>
  </w:style>
  <w:style w:type="paragraph" w:styleId="45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6">
    <w:name w:val="List Bullet 5"/>
    <w:basedOn w:val="1"/>
    <w:qFormat/>
    <w:uiPriority w:val="0"/>
    <w:pPr>
      <w:tabs>
        <w:tab w:val="left" w:pos="2040"/>
      </w:tabs>
      <w:ind w:left="800" w:leftChars="800" w:hanging="200" w:hangingChars="200"/>
    </w:pPr>
  </w:style>
  <w:style w:type="paragraph" w:styleId="47">
    <w:name w:val="List Number 4"/>
    <w:basedOn w:val="1"/>
    <w:qFormat/>
    <w:uiPriority w:val="0"/>
    <w:pPr>
      <w:tabs>
        <w:tab w:val="left" w:pos="1620"/>
      </w:tabs>
      <w:ind w:left="600" w:leftChars="600" w:hanging="200" w:hangingChars="200"/>
    </w:pPr>
  </w:style>
  <w:style w:type="paragraph" w:styleId="48">
    <w:name w:val="toc 8"/>
    <w:basedOn w:val="1"/>
    <w:next w:val="1"/>
    <w:semiHidden/>
    <w:uiPriority w:val="0"/>
    <w:pPr>
      <w:ind w:left="2940" w:leftChars="1400"/>
    </w:pPr>
  </w:style>
  <w:style w:type="paragraph" w:styleId="49">
    <w:name w:val="index 3"/>
    <w:basedOn w:val="1"/>
    <w:next w:val="1"/>
    <w:semiHidden/>
    <w:qFormat/>
    <w:uiPriority w:val="0"/>
    <w:pPr>
      <w:ind w:left="400" w:leftChars="400"/>
    </w:pPr>
  </w:style>
  <w:style w:type="paragraph" w:styleId="50">
    <w:name w:val="Date"/>
    <w:basedOn w:val="1"/>
    <w:next w:val="1"/>
    <w:qFormat/>
    <w:uiPriority w:val="0"/>
    <w:pPr>
      <w:ind w:left="100" w:leftChars="2500"/>
    </w:pPr>
  </w:style>
  <w:style w:type="paragraph" w:styleId="51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52">
    <w:name w:val="endnote text"/>
    <w:basedOn w:val="1"/>
    <w:semiHidden/>
    <w:uiPriority w:val="0"/>
    <w:pPr>
      <w:snapToGrid w:val="0"/>
      <w:jc w:val="left"/>
    </w:pPr>
  </w:style>
  <w:style w:type="paragraph" w:styleId="53">
    <w:name w:val="List Continue 5"/>
    <w:basedOn w:val="1"/>
    <w:qFormat/>
    <w:uiPriority w:val="0"/>
    <w:pPr>
      <w:spacing w:after="120"/>
      <w:ind w:left="2100" w:leftChars="1000"/>
    </w:pPr>
  </w:style>
  <w:style w:type="paragraph" w:styleId="54">
    <w:name w:val="Balloon Text"/>
    <w:basedOn w:val="1"/>
    <w:link w:val="102"/>
    <w:qFormat/>
    <w:uiPriority w:val="0"/>
    <w:rPr>
      <w:sz w:val="18"/>
      <w:szCs w:val="18"/>
    </w:rPr>
  </w:style>
  <w:style w:type="paragraph" w:styleId="55">
    <w:name w:val="footer"/>
    <w:basedOn w:val="1"/>
    <w:link w:val="114"/>
    <w:qFormat/>
    <w:uiPriority w:val="99"/>
    <w:pPr>
      <w:pBdr>
        <w:top w:val="single" w:color="auto" w:sz="4" w:space="1"/>
      </w:pBd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6">
    <w:name w:val="envelope return"/>
    <w:basedOn w:val="1"/>
    <w:uiPriority w:val="0"/>
    <w:pPr>
      <w:snapToGrid w:val="0"/>
    </w:pPr>
    <w:rPr>
      <w:rFonts w:ascii="Arial" w:hAnsi="Arial" w:cs="Arial"/>
    </w:rPr>
  </w:style>
  <w:style w:type="paragraph" w:styleId="57">
    <w:name w:val="header"/>
    <w:basedOn w:val="1"/>
    <w:link w:val="113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58">
    <w:name w:val="Signature"/>
    <w:basedOn w:val="1"/>
    <w:qFormat/>
    <w:uiPriority w:val="0"/>
    <w:pPr>
      <w:ind w:left="100" w:leftChars="2100"/>
    </w:pPr>
  </w:style>
  <w:style w:type="paragraph" w:styleId="59">
    <w:name w:val="toc 1"/>
    <w:basedOn w:val="1"/>
    <w:next w:val="1"/>
    <w:qFormat/>
    <w:uiPriority w:val="0"/>
  </w:style>
  <w:style w:type="paragraph" w:styleId="60">
    <w:name w:val="List Continue 4"/>
    <w:basedOn w:val="1"/>
    <w:qFormat/>
    <w:uiPriority w:val="0"/>
    <w:pPr>
      <w:spacing w:after="120"/>
      <w:ind w:left="1680" w:leftChars="800"/>
    </w:pPr>
  </w:style>
  <w:style w:type="paragraph" w:styleId="61">
    <w:name w:val="toc 4"/>
    <w:basedOn w:val="1"/>
    <w:next w:val="1"/>
    <w:semiHidden/>
    <w:qFormat/>
    <w:uiPriority w:val="0"/>
    <w:pPr>
      <w:ind w:left="1260" w:leftChars="600"/>
    </w:pPr>
  </w:style>
  <w:style w:type="paragraph" w:styleId="62">
    <w:name w:val="index heading"/>
    <w:basedOn w:val="1"/>
    <w:next w:val="63"/>
    <w:semiHidden/>
    <w:qFormat/>
    <w:uiPriority w:val="0"/>
    <w:rPr>
      <w:rFonts w:ascii="Arial" w:hAnsi="Arial" w:cs="Arial"/>
      <w:b/>
      <w:bCs/>
    </w:rPr>
  </w:style>
  <w:style w:type="paragraph" w:styleId="63">
    <w:name w:val="index 1"/>
    <w:basedOn w:val="1"/>
    <w:next w:val="1"/>
    <w:semiHidden/>
    <w:qFormat/>
    <w:uiPriority w:val="0"/>
  </w:style>
  <w:style w:type="paragraph" w:styleId="64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paragraph" w:styleId="65">
    <w:name w:val="List Number 5"/>
    <w:basedOn w:val="1"/>
    <w:qFormat/>
    <w:uiPriority w:val="0"/>
    <w:pPr>
      <w:tabs>
        <w:tab w:val="left" w:pos="2040"/>
      </w:tabs>
      <w:ind w:left="800" w:leftChars="800" w:hanging="200" w:hangingChars="200"/>
    </w:pPr>
  </w:style>
  <w:style w:type="paragraph" w:styleId="66">
    <w:name w:val="List"/>
    <w:basedOn w:val="1"/>
    <w:qFormat/>
    <w:uiPriority w:val="0"/>
    <w:pPr>
      <w:ind w:left="200" w:hanging="200" w:hangingChars="200"/>
    </w:pPr>
  </w:style>
  <w:style w:type="paragraph" w:styleId="67">
    <w:name w:val="footnote text"/>
    <w:basedOn w:val="1"/>
    <w:semiHidden/>
    <w:qFormat/>
    <w:uiPriority w:val="0"/>
    <w:pPr>
      <w:snapToGrid w:val="0"/>
      <w:jc w:val="left"/>
    </w:pPr>
    <w:rPr>
      <w:sz w:val="18"/>
      <w:szCs w:val="18"/>
    </w:rPr>
  </w:style>
  <w:style w:type="paragraph" w:styleId="68">
    <w:name w:val="toc 6"/>
    <w:basedOn w:val="1"/>
    <w:next w:val="1"/>
    <w:semiHidden/>
    <w:qFormat/>
    <w:uiPriority w:val="0"/>
    <w:pPr>
      <w:ind w:left="2100" w:leftChars="1000"/>
    </w:pPr>
  </w:style>
  <w:style w:type="paragraph" w:styleId="69">
    <w:name w:val="List 5"/>
    <w:basedOn w:val="1"/>
    <w:qFormat/>
    <w:uiPriority w:val="0"/>
    <w:pPr>
      <w:ind w:left="100" w:leftChars="800" w:hanging="200" w:hangingChars="200"/>
    </w:pPr>
  </w:style>
  <w:style w:type="paragraph" w:styleId="70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71">
    <w:name w:val="index 7"/>
    <w:basedOn w:val="1"/>
    <w:next w:val="1"/>
    <w:semiHidden/>
    <w:qFormat/>
    <w:uiPriority w:val="0"/>
    <w:pPr>
      <w:ind w:left="1200" w:leftChars="1200"/>
    </w:pPr>
  </w:style>
  <w:style w:type="paragraph" w:styleId="72">
    <w:name w:val="index 9"/>
    <w:basedOn w:val="1"/>
    <w:next w:val="1"/>
    <w:semiHidden/>
    <w:uiPriority w:val="0"/>
    <w:pPr>
      <w:ind w:left="1600" w:leftChars="1600"/>
    </w:pPr>
  </w:style>
  <w:style w:type="paragraph" w:styleId="73">
    <w:name w:val="table of figures"/>
    <w:basedOn w:val="1"/>
    <w:next w:val="1"/>
    <w:semiHidden/>
    <w:qFormat/>
    <w:uiPriority w:val="0"/>
    <w:pPr>
      <w:ind w:left="200" w:leftChars="200" w:hanging="200" w:hangingChars="200"/>
    </w:pPr>
  </w:style>
  <w:style w:type="paragraph" w:styleId="74">
    <w:name w:val="toc 2"/>
    <w:basedOn w:val="1"/>
    <w:next w:val="1"/>
    <w:uiPriority w:val="39"/>
    <w:pPr>
      <w:ind w:left="420" w:leftChars="200"/>
    </w:pPr>
  </w:style>
  <w:style w:type="paragraph" w:styleId="75">
    <w:name w:val="toc 9"/>
    <w:basedOn w:val="1"/>
    <w:next w:val="1"/>
    <w:semiHidden/>
    <w:qFormat/>
    <w:uiPriority w:val="0"/>
    <w:pPr>
      <w:ind w:left="3360" w:leftChars="1600"/>
    </w:pPr>
  </w:style>
  <w:style w:type="paragraph" w:styleId="76">
    <w:name w:val="Body Text 2"/>
    <w:basedOn w:val="1"/>
    <w:qFormat/>
    <w:uiPriority w:val="0"/>
    <w:pPr>
      <w:snapToGrid w:val="0"/>
    </w:pPr>
    <w:rPr>
      <w:rFonts w:eastAsia="楷体_GB2312"/>
      <w:b/>
      <w:bCs/>
      <w:sz w:val="24"/>
    </w:rPr>
  </w:style>
  <w:style w:type="paragraph" w:styleId="77">
    <w:name w:val="List 4"/>
    <w:basedOn w:val="1"/>
    <w:qFormat/>
    <w:uiPriority w:val="0"/>
    <w:pPr>
      <w:ind w:left="100" w:leftChars="600" w:hanging="200" w:hangingChars="200"/>
    </w:pPr>
  </w:style>
  <w:style w:type="paragraph" w:styleId="78">
    <w:name w:val="List Continue 2"/>
    <w:basedOn w:val="1"/>
    <w:qFormat/>
    <w:uiPriority w:val="0"/>
    <w:pPr>
      <w:spacing w:after="120"/>
      <w:ind w:left="840" w:leftChars="400"/>
    </w:pPr>
  </w:style>
  <w:style w:type="paragraph" w:styleId="79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 w:val="24"/>
    </w:rPr>
  </w:style>
  <w:style w:type="paragraph" w:styleId="80">
    <w:name w:val="HTML Preformatted"/>
    <w:basedOn w:val="1"/>
    <w:uiPriority w:val="0"/>
    <w:rPr>
      <w:rFonts w:ascii="Courier New" w:hAnsi="Courier New" w:cs="Courier New"/>
      <w:sz w:val="20"/>
    </w:rPr>
  </w:style>
  <w:style w:type="paragraph" w:styleId="81">
    <w:name w:val="Normal (Web)"/>
    <w:basedOn w:val="1"/>
    <w:qFormat/>
    <w:uiPriority w:val="0"/>
    <w:pPr>
      <w:widowControl/>
      <w:spacing w:after="360"/>
      <w:jc w:val="left"/>
    </w:pPr>
    <w:rPr>
      <w:rFonts w:ascii="宋体" w:hAnsi="宋体" w:cs="宋体"/>
      <w:kern w:val="0"/>
      <w:sz w:val="24"/>
    </w:rPr>
  </w:style>
  <w:style w:type="paragraph" w:styleId="82">
    <w:name w:val="List Continue 3"/>
    <w:basedOn w:val="1"/>
    <w:qFormat/>
    <w:uiPriority w:val="0"/>
    <w:pPr>
      <w:spacing w:after="120"/>
      <w:ind w:left="1260" w:leftChars="600"/>
    </w:pPr>
  </w:style>
  <w:style w:type="paragraph" w:styleId="83">
    <w:name w:val="index 2"/>
    <w:basedOn w:val="1"/>
    <w:next w:val="1"/>
    <w:semiHidden/>
    <w:qFormat/>
    <w:uiPriority w:val="0"/>
    <w:pPr>
      <w:ind w:left="200" w:leftChars="200"/>
    </w:pPr>
  </w:style>
  <w:style w:type="paragraph" w:styleId="84">
    <w:name w:val="Title"/>
    <w:basedOn w:val="1"/>
    <w:link w:val="98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85">
    <w:name w:val="annotation subject"/>
    <w:basedOn w:val="28"/>
    <w:next w:val="28"/>
    <w:semiHidden/>
    <w:uiPriority w:val="0"/>
    <w:rPr>
      <w:b/>
      <w:bCs/>
    </w:rPr>
  </w:style>
  <w:style w:type="paragraph" w:styleId="86">
    <w:name w:val="Body Text First Indent"/>
    <w:basedOn w:val="34"/>
    <w:qFormat/>
    <w:uiPriority w:val="0"/>
    <w:pPr>
      <w:adjustRightInd/>
      <w:spacing w:after="120" w:line="240" w:lineRule="auto"/>
      <w:ind w:firstLine="420" w:firstLineChars="100"/>
      <w:textAlignment w:val="auto"/>
    </w:pPr>
    <w:rPr>
      <w:rFonts w:ascii="Times New Roman" w:hAnsi="Times New Roman" w:eastAsia="宋体"/>
      <w:kern w:val="2"/>
      <w:sz w:val="21"/>
    </w:rPr>
  </w:style>
  <w:style w:type="paragraph" w:styleId="87">
    <w:name w:val="Body Text First Indent 2"/>
    <w:basedOn w:val="35"/>
    <w:qFormat/>
    <w:uiPriority w:val="0"/>
    <w:pPr>
      <w:snapToGrid/>
      <w:spacing w:after="120"/>
      <w:ind w:left="420" w:leftChars="200" w:firstLine="420"/>
    </w:pPr>
    <w:rPr>
      <w:rFonts w:eastAsia="宋体"/>
      <w:b w:val="0"/>
      <w:bCs w:val="0"/>
      <w:sz w:val="21"/>
    </w:rPr>
  </w:style>
  <w:style w:type="table" w:styleId="89">
    <w:name w:val="Table Grid"/>
    <w:basedOn w:val="88"/>
    <w:qFormat/>
    <w:uiPriority w:val="5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1">
    <w:name w:val="page number"/>
    <w:uiPriority w:val="0"/>
    <w:rPr>
      <w:rFonts w:cs="Times New Roman"/>
    </w:rPr>
  </w:style>
  <w:style w:type="character" w:styleId="92">
    <w:name w:val="FollowedHyperlink"/>
    <w:uiPriority w:val="0"/>
    <w:rPr>
      <w:rFonts w:cs="Times New Roman"/>
      <w:color w:val="800080"/>
      <w:u w:val="single"/>
    </w:rPr>
  </w:style>
  <w:style w:type="character" w:styleId="93">
    <w:name w:val="Emphasis"/>
    <w:qFormat/>
    <w:uiPriority w:val="0"/>
    <w:rPr>
      <w:i/>
      <w:iCs/>
    </w:rPr>
  </w:style>
  <w:style w:type="character" w:styleId="94">
    <w:name w:val="Hyperlink"/>
    <w:uiPriority w:val="99"/>
    <w:rPr>
      <w:rFonts w:cs="Times New Roman"/>
      <w:color w:val="0000FF"/>
      <w:u w:val="single"/>
    </w:rPr>
  </w:style>
  <w:style w:type="character" w:customStyle="1" w:styleId="95">
    <w:name w:val="A10"/>
    <w:uiPriority w:val="0"/>
    <w:rPr>
      <w:rFonts w:cs="Adobe Heiti Std R"/>
      <w:color w:val="221E1F"/>
      <w:sz w:val="18"/>
      <w:szCs w:val="18"/>
    </w:rPr>
  </w:style>
  <w:style w:type="character" w:customStyle="1" w:styleId="96">
    <w:name w:val="A0"/>
    <w:qFormat/>
    <w:uiPriority w:val="0"/>
    <w:rPr>
      <w:rFonts w:cs="Adobe Heiti Std R"/>
      <w:color w:val="221E1F"/>
      <w:sz w:val="22"/>
      <w:szCs w:val="22"/>
    </w:rPr>
  </w:style>
  <w:style w:type="character" w:customStyle="1" w:styleId="97">
    <w:name w:val="articlebody21"/>
    <w:uiPriority w:val="0"/>
    <w:rPr>
      <w:sz w:val="21"/>
    </w:rPr>
  </w:style>
  <w:style w:type="character" w:customStyle="1" w:styleId="98">
    <w:name w:val="标题 Char"/>
    <w:link w:val="84"/>
    <w:qFormat/>
    <w:uiPriority w:val="0"/>
    <w:rPr>
      <w:rFonts w:ascii="Arial" w:hAnsi="Arial" w:eastAsia="宋体" w:cs="Arial"/>
      <w:b/>
      <w:bCs/>
      <w:kern w:val="2"/>
      <w:sz w:val="32"/>
      <w:szCs w:val="32"/>
      <w:lang w:val="en-US" w:eastAsia="zh-CN" w:bidi="ar-SA"/>
    </w:rPr>
  </w:style>
  <w:style w:type="character" w:customStyle="1" w:styleId="99">
    <w:name w:val="A5"/>
    <w:uiPriority w:val="0"/>
    <w:rPr>
      <w:rFonts w:cs="Adobe Heiti Std R"/>
      <w:color w:val="221E1F"/>
    </w:rPr>
  </w:style>
  <w:style w:type="character" w:customStyle="1" w:styleId="100">
    <w:name w:val="apple-style-span"/>
    <w:qFormat/>
    <w:uiPriority w:val="0"/>
    <w:rPr>
      <w:rFonts w:cs="Times New Roman"/>
    </w:rPr>
  </w:style>
  <w:style w:type="character" w:customStyle="1" w:styleId="101">
    <w:name w:val="标题 1 Char"/>
    <w:link w:val="3"/>
    <w:uiPriority w:val="0"/>
    <w:rPr>
      <w:b/>
      <w:kern w:val="44"/>
      <w:sz w:val="44"/>
      <w:szCs w:val="24"/>
    </w:rPr>
  </w:style>
  <w:style w:type="character" w:customStyle="1" w:styleId="102">
    <w:name w:val="批注框文本 Char"/>
    <w:link w:val="54"/>
    <w:locked/>
    <w:uiPriority w:val="0"/>
    <w:rPr>
      <w:kern w:val="2"/>
      <w:sz w:val="18"/>
    </w:rPr>
  </w:style>
  <w:style w:type="character" w:customStyle="1" w:styleId="103">
    <w:name w:val="A6"/>
    <w:uiPriority w:val="0"/>
    <w:rPr>
      <w:rFonts w:cs="Adobe Heiti Std R"/>
      <w:color w:val="221E1F"/>
      <w:sz w:val="20"/>
      <w:szCs w:val="20"/>
    </w:rPr>
  </w:style>
  <w:style w:type="character" w:customStyle="1" w:styleId="104">
    <w:name w:val="Char Char1"/>
    <w:locked/>
    <w:uiPriority w:val="0"/>
    <w:rPr>
      <w:rFonts w:ascii="Arial" w:hAnsi="Arial" w:eastAsia="黑体"/>
      <w:b/>
      <w:kern w:val="2"/>
      <w:sz w:val="32"/>
      <w:szCs w:val="24"/>
      <w:lang w:val="en-US" w:eastAsia="zh-CN" w:bidi="ar-SA"/>
    </w:rPr>
  </w:style>
  <w:style w:type="character" w:customStyle="1" w:styleId="105">
    <w:name w:val="标题 2 Char"/>
    <w:link w:val="4"/>
    <w:locked/>
    <w:uiPriority w:val="0"/>
    <w:rPr>
      <w:rFonts w:ascii="Arial" w:hAnsi="Arial" w:eastAsia="黑体"/>
      <w:b/>
      <w:kern w:val="2"/>
      <w:sz w:val="32"/>
      <w:szCs w:val="24"/>
    </w:rPr>
  </w:style>
  <w:style w:type="character" w:customStyle="1" w:styleId="106">
    <w:name w:val="unnamed11"/>
    <w:uiPriority w:val="0"/>
    <w:rPr>
      <w:sz w:val="18"/>
      <w:u w:val="none"/>
    </w:rPr>
  </w:style>
  <w:style w:type="character" w:customStyle="1" w:styleId="107">
    <w:name w:val="apple-converted-space"/>
    <w:qFormat/>
    <w:uiPriority w:val="0"/>
    <w:rPr>
      <w:rFonts w:cs="Times New Roman"/>
    </w:rPr>
  </w:style>
  <w:style w:type="paragraph" w:customStyle="1" w:styleId="108">
    <w:name w:val="正文表标题续表"/>
    <w:basedOn w:val="109"/>
    <w:next w:val="1"/>
    <w:uiPriority w:val="0"/>
    <w:pPr>
      <w:tabs>
        <w:tab w:val="left" w:pos="420"/>
      </w:tabs>
    </w:pPr>
    <w:rPr>
      <w:b w:val="0"/>
    </w:rPr>
  </w:style>
  <w:style w:type="paragraph" w:customStyle="1" w:styleId="109">
    <w:name w:val="正文表标题"/>
    <w:next w:val="1"/>
    <w:qFormat/>
    <w:uiPriority w:val="0"/>
    <w:pPr>
      <w:tabs>
        <w:tab w:val="left" w:pos="420"/>
      </w:tabs>
      <w:spacing w:line="240" w:lineRule="atLeast"/>
      <w:jc w:val="center"/>
    </w:pPr>
    <w:rPr>
      <w:rFonts w:ascii="微软雅黑" w:hAnsi="微软雅黑" w:eastAsia="微软雅黑" w:cs="Times New Roman"/>
      <w:b/>
      <w:sz w:val="21"/>
      <w:lang w:val="en-US" w:eastAsia="zh-CN" w:bidi="ar-SA"/>
    </w:rPr>
  </w:style>
  <w:style w:type="paragraph" w:customStyle="1" w:styleId="110">
    <w:name w:val="feature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11">
    <w:name w:val="注×："/>
    <w:qFormat/>
    <w:uiPriority w:val="0"/>
    <w:pPr>
      <w:widowControl w:val="0"/>
      <w:tabs>
        <w:tab w:val="left" w:pos="630"/>
      </w:tabs>
      <w:autoSpaceDE w:val="0"/>
      <w:autoSpaceDN w:val="0"/>
      <w:ind w:left="900" w:hanging="500"/>
      <w:jc w:val="both"/>
    </w:pPr>
    <w:rPr>
      <w:rFonts w:ascii="宋体" w:hAnsi="Times New Roman" w:eastAsia="宋体" w:cs="Times New Roman"/>
      <w:sz w:val="18"/>
      <w:lang w:val="en-US" w:eastAsia="zh-CN" w:bidi="ar-SA"/>
    </w:rPr>
  </w:style>
  <w:style w:type="paragraph" w:styleId="112">
    <w:name w:val="List Paragraph"/>
    <w:basedOn w:val="1"/>
    <w:qFormat/>
    <w:uiPriority w:val="0"/>
    <w:pPr>
      <w:ind w:firstLine="420" w:firstLineChars="200"/>
    </w:pPr>
  </w:style>
  <w:style w:type="character" w:customStyle="1" w:styleId="113">
    <w:name w:val="页眉 Char"/>
    <w:basedOn w:val="90"/>
    <w:link w:val="57"/>
    <w:qFormat/>
    <w:uiPriority w:val="99"/>
    <w:rPr>
      <w:kern w:val="2"/>
      <w:sz w:val="18"/>
      <w:szCs w:val="24"/>
    </w:rPr>
  </w:style>
  <w:style w:type="character" w:customStyle="1" w:styleId="114">
    <w:name w:val="页脚 Char"/>
    <w:basedOn w:val="90"/>
    <w:link w:val="55"/>
    <w:qFormat/>
    <w:uiPriority w:val="99"/>
    <w:rPr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4" Type="http://schemas.openxmlformats.org/officeDocument/2006/relationships/fontTable" Target="fontTable.xml"/><Relationship Id="rId33" Type="http://schemas.openxmlformats.org/officeDocument/2006/relationships/customXml" Target="../customXml/item2.xml"/><Relationship Id="rId32" Type="http://schemas.openxmlformats.org/officeDocument/2006/relationships/numbering" Target="numbering.xml"/><Relationship Id="rId31" Type="http://schemas.openxmlformats.org/officeDocument/2006/relationships/customXml" Target="../customXml/item1.xml"/><Relationship Id="rId30" Type="http://schemas.openxmlformats.org/officeDocument/2006/relationships/image" Target="media/image25.png"/><Relationship Id="rId3" Type="http://schemas.openxmlformats.org/officeDocument/2006/relationships/header" Target="header1.xml"/><Relationship Id="rId29" Type="http://schemas.openxmlformats.org/officeDocument/2006/relationships/image" Target="media/image24.jpeg"/><Relationship Id="rId28" Type="http://schemas.openxmlformats.org/officeDocument/2006/relationships/image" Target="media/image23.jpeg"/><Relationship Id="rId27" Type="http://schemas.openxmlformats.org/officeDocument/2006/relationships/image" Target="media/image22.jpeg"/><Relationship Id="rId26" Type="http://schemas.openxmlformats.org/officeDocument/2006/relationships/image" Target="media/image21.jpeg"/><Relationship Id="rId25" Type="http://schemas.openxmlformats.org/officeDocument/2006/relationships/image" Target="media/image20.jpeg"/><Relationship Id="rId24" Type="http://schemas.openxmlformats.org/officeDocument/2006/relationships/image" Target="media/image19.jpe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jpe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jpeg"/><Relationship Id="rId14" Type="http://schemas.openxmlformats.org/officeDocument/2006/relationships/image" Target="media/image9.pn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  <customShpInfo spid="_x0000_s1032"/>
    <customShpInfo spid="_x0000_s1033"/>
    <customShpInfo spid="_x0000_s1034"/>
    <customShpInfo spid="_x0000_s1035"/>
    <customShpInfo spid="_x0000_s1031"/>
    <customShpInfo spid="_x0000_s102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C381E8C-E3CD-498F-B69E-4332316EFF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3455</Words>
  <Characters>3764</Characters>
  <Lines>37</Lines>
  <Paragraphs>10</Paragraphs>
  <TotalTime>1</TotalTime>
  <ScaleCrop>false</ScaleCrop>
  <LinksUpToDate>false</LinksUpToDate>
  <CharactersWithSpaces>3918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2021-01-25T06:12:00Z</dcterms:created>
  <dc:creator>Administrator</dc:creator>
  <cp:lastModifiedBy>Administrator</cp:lastModifiedBy>
  <cp:lastPrinted>2016-02-15T08:20:00Z</cp:lastPrinted>
  <dcterms:modified xsi:type="dcterms:W3CDTF">2023-03-10T01:31:39Z</dcterms:modified>
  <dc:title>手持式直流电阻测试仪说明书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E5135C72D77B4074AC3D70300800627E</vt:lpwstr>
  </property>
</Properties>
</file>