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E90BB9">
      <w:pPr>
        <w:keepNext w:val="0"/>
        <w:keepLines w:val="0"/>
        <w:pageBreakBefore w:val="0"/>
        <w:widowControl/>
        <w:kinsoku w:val="0"/>
        <w:wordWrap/>
        <w:overflowPunct/>
        <w:topLinePunct w:val="0"/>
        <w:autoSpaceDE w:val="0"/>
        <w:autoSpaceDN w:val="0"/>
        <w:bidi w:val="0"/>
        <w:adjustRightInd w:val="0"/>
        <w:snapToGrid w:val="0"/>
        <w:spacing w:before="937" w:beforeLines="300" w:after="157" w:afterLines="50" w:line="221" w:lineRule="auto"/>
        <w:jc w:val="center"/>
        <w:textAlignment w:val="baseline"/>
        <w:rPr>
          <w:rFonts w:hint="eastAsia" w:ascii="宋体" w:hAnsi="宋体" w:eastAsia="宋体" w:cs="宋体"/>
          <w:b/>
          <w:bCs/>
          <w:spacing w:val="-5"/>
          <w:sz w:val="52"/>
          <w:szCs w:val="52"/>
        </w:rPr>
      </w:pPr>
      <w:r>
        <w:rPr>
          <w:rFonts w:hint="eastAsia" w:ascii="宋体" w:hAnsi="宋体" w:eastAsia="宋体" w:cs="宋体"/>
          <w:b/>
          <w:bCs/>
          <w:spacing w:val="-5"/>
          <w:sz w:val="52"/>
          <w:szCs w:val="52"/>
        </w:rPr>
        <w:t>HYG-972KVA-135KV</w:t>
      </w:r>
    </w:p>
    <w:p w14:paraId="22D3EF14">
      <w:pPr>
        <w:keepNext w:val="0"/>
        <w:keepLines w:val="0"/>
        <w:pageBreakBefore w:val="0"/>
        <w:widowControl/>
        <w:kinsoku w:val="0"/>
        <w:wordWrap/>
        <w:overflowPunct/>
        <w:topLinePunct w:val="0"/>
        <w:autoSpaceDE w:val="0"/>
        <w:autoSpaceDN w:val="0"/>
        <w:bidi w:val="0"/>
        <w:adjustRightInd w:val="0"/>
        <w:snapToGrid w:val="0"/>
        <w:spacing w:before="157" w:beforeLines="50" w:after="0" w:afterLines="300" w:line="221" w:lineRule="auto"/>
        <w:jc w:val="center"/>
        <w:textAlignment w:val="baseline"/>
        <w:rPr>
          <w:rFonts w:ascii="宋体" w:hAnsi="宋体" w:eastAsia="宋体" w:cs="宋体"/>
          <w:sz w:val="52"/>
          <w:szCs w:val="52"/>
        </w:rPr>
      </w:pPr>
      <w:r>
        <w:rPr>
          <w:rFonts w:hint="eastAsia" w:ascii="宋体" w:hAnsi="宋体" w:eastAsia="宋体" w:cs="宋体"/>
          <w:b/>
          <w:bCs/>
          <w:spacing w:val="-5"/>
          <w:sz w:val="52"/>
          <w:szCs w:val="52"/>
        </w:rPr>
        <w:t>变频串联谐振耐压试验装置</w:t>
      </w:r>
    </w:p>
    <w:p w14:paraId="77D3B386"/>
    <w:p w14:paraId="0398948A"/>
    <w:p w14:paraId="57F4C87B">
      <w:pPr>
        <w:keepNext w:val="0"/>
        <w:keepLines w:val="0"/>
        <w:pageBreakBefore w:val="0"/>
        <w:widowControl/>
        <w:kinsoku w:val="0"/>
        <w:wordWrap/>
        <w:overflowPunct/>
        <w:topLinePunct w:val="0"/>
        <w:autoSpaceDE w:val="0"/>
        <w:autoSpaceDN w:val="0"/>
        <w:bidi w:val="0"/>
        <w:adjustRightInd w:val="0"/>
        <w:snapToGrid w:val="0"/>
        <w:spacing w:before="169" w:after="0" w:afterLines="150" w:line="221" w:lineRule="auto"/>
        <w:jc w:val="center"/>
        <w:textAlignment w:val="baseline"/>
        <w:rPr>
          <w:rFonts w:ascii="宋体" w:hAnsi="宋体" w:eastAsia="宋体" w:cs="宋体"/>
          <w:b/>
          <w:bCs/>
          <w:spacing w:val="-6"/>
          <w:sz w:val="52"/>
          <w:szCs w:val="52"/>
        </w:rPr>
      </w:pPr>
      <w:r>
        <w:rPr>
          <w:rFonts w:ascii="宋体" w:hAnsi="宋体" w:eastAsia="宋体" w:cs="宋体"/>
          <w:b/>
          <w:bCs/>
          <w:spacing w:val="-6"/>
          <w:sz w:val="52"/>
          <w:szCs w:val="52"/>
        </w:rPr>
        <w:t>使用说明书</w:t>
      </w:r>
    </w:p>
    <w:p w14:paraId="18AA4D7D"/>
    <w:p w14:paraId="2F2F08D9">
      <w:pPr>
        <w:jc w:val="center"/>
        <w:rPr>
          <w:rFonts w:hint="eastAsia" w:eastAsia="宋体"/>
          <w:lang w:eastAsia="zh-CN"/>
        </w:rPr>
      </w:pPr>
      <w:bookmarkStart w:id="8" w:name="_GoBack"/>
      <w:r>
        <w:rPr>
          <w:rFonts w:hint="eastAsia" w:eastAsia="宋体"/>
          <w:lang w:eastAsia="zh-CN"/>
        </w:rPr>
        <w:drawing>
          <wp:inline distT="0" distB="0" distL="114300" distR="114300">
            <wp:extent cx="4997450" cy="3480435"/>
            <wp:effectExtent l="0" t="0" r="0" b="0"/>
            <wp:docPr id="5" name="图片 5" descr="dcd6c1702205316dfb74256a1650fb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cd6c1702205316dfb74256a1650fb07"/>
                    <pic:cNvPicPr>
                      <a:picLocks noChangeAspect="1"/>
                    </pic:cNvPicPr>
                  </pic:nvPicPr>
                  <pic:blipFill>
                    <a:blip r:embed="rId7"/>
                    <a:srcRect t="25911" b="21839"/>
                    <a:stretch>
                      <a:fillRect/>
                    </a:stretch>
                  </pic:blipFill>
                  <pic:spPr>
                    <a:xfrm>
                      <a:off x="0" y="0"/>
                      <a:ext cx="4997450" cy="3480435"/>
                    </a:xfrm>
                    <a:prstGeom prst="rect">
                      <a:avLst/>
                    </a:prstGeom>
                  </pic:spPr>
                </pic:pic>
              </a:graphicData>
            </a:graphic>
          </wp:inline>
        </w:drawing>
      </w:r>
      <w:bookmarkEnd w:id="8"/>
    </w:p>
    <w:p w14:paraId="05FE6C41"/>
    <w:p w14:paraId="676A7373">
      <w:pPr>
        <w:pStyle w:val="3"/>
        <w:spacing w:line="269" w:lineRule="auto"/>
        <w:jc w:val="center"/>
        <w:rPr>
          <w:rFonts w:hint="eastAsia" w:eastAsia="宋体"/>
          <w:lang w:eastAsia="zh-CN"/>
        </w:rPr>
      </w:pPr>
    </w:p>
    <w:p w14:paraId="0A9AF6CA"/>
    <w:p w14:paraId="59E9D6F2"/>
    <w:p w14:paraId="52FF46B6">
      <w:pPr>
        <w:spacing w:before="169" w:line="220" w:lineRule="auto"/>
        <w:jc w:val="center"/>
        <w:rPr>
          <w:rFonts w:ascii="宋体" w:hAnsi="宋体" w:eastAsia="宋体" w:cs="宋体"/>
          <w:sz w:val="52"/>
          <w:szCs w:val="52"/>
        </w:rPr>
      </w:pPr>
      <w:r>
        <w:rPr>
          <w:rFonts w:ascii="宋体" w:hAnsi="宋体" w:eastAsia="宋体" w:cs="宋体"/>
          <w:b/>
          <w:bCs/>
          <w:spacing w:val="-6"/>
          <w:sz w:val="52"/>
          <w:szCs w:val="52"/>
        </w:rPr>
        <w:t>武汉华能阳光电气有限公司</w:t>
      </w:r>
    </w:p>
    <w:p w14:paraId="11EFD535">
      <w:pPr>
        <w:pStyle w:val="3"/>
        <w:spacing w:line="294" w:lineRule="auto"/>
      </w:pPr>
    </w:p>
    <w:p w14:paraId="0FB864B0">
      <w:pPr>
        <w:autoSpaceDE w:val="0"/>
        <w:autoSpaceDN w:val="0"/>
        <w:adjustRightInd w:val="0"/>
        <w:jc w:val="center"/>
        <w:rPr>
          <w:rFonts w:hint="default" w:cs="SimSun-Identity-H" w:asciiTheme="minorEastAsia" w:hAnsiTheme="minorEastAsia" w:eastAsiaTheme="minorEastAsia"/>
          <w:b/>
          <w:kern w:val="0"/>
          <w:sz w:val="28"/>
          <w:szCs w:val="28"/>
          <w:lang w:val="en-US" w:eastAsia="zh-CN"/>
        </w:rPr>
        <w:sectPr>
          <w:headerReference r:id="rId3" w:type="default"/>
          <w:pgSz w:w="11906" w:h="16838"/>
          <w:pgMar w:top="1417" w:right="1134" w:bottom="1417" w:left="1134" w:header="851" w:footer="992" w:gutter="0"/>
          <w:pgNumType w:start="1"/>
          <w:cols w:space="425" w:num="1"/>
          <w:docGrid w:type="lines" w:linePitch="312" w:charSpace="0"/>
        </w:sectPr>
      </w:pPr>
    </w:p>
    <w:p w14:paraId="18EDC7C7">
      <w:pPr>
        <w:autoSpaceDE w:val="0"/>
        <w:autoSpaceDN w:val="0"/>
        <w:adjustRightInd w:val="0"/>
        <w:jc w:val="left"/>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kern w:val="0"/>
          <w:sz w:val="28"/>
          <w:szCs w:val="28"/>
        </w:rPr>
        <w:t>尊敬的顾客</w:t>
      </w:r>
    </w:p>
    <w:p w14:paraId="28C32509">
      <w:pPr>
        <w:autoSpaceDE w:val="0"/>
        <w:autoSpaceDN w:val="0"/>
        <w:adjustRightInd w:val="0"/>
        <w:spacing w:line="360" w:lineRule="auto"/>
        <w:ind w:firstLine="560" w:firstLineChars="200"/>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kern w:val="0"/>
          <w:sz w:val="28"/>
          <w:szCs w:val="28"/>
        </w:rPr>
        <w:t>感谢您购买本公司仪器。在您初次使用该产品前，请您详细地阅读本使用说明书，将可能帮助您熟练地使用本仪器。</w:t>
      </w:r>
    </w:p>
    <w:p w14:paraId="1DC2D49C">
      <w:pPr>
        <w:autoSpaceDE w:val="0"/>
        <w:autoSpaceDN w:val="0"/>
        <w:adjustRightInd w:val="0"/>
        <w:spacing w:line="360" w:lineRule="auto"/>
        <w:ind w:firstLine="560" w:firstLineChars="200"/>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kern w:val="0"/>
          <w:sz w:val="28"/>
          <w:szCs w:val="28"/>
        </w:rPr>
        <w:t>我们的宗旨是不断地改进和完善公司的产品，因此您所使用的产品可能与使用说明书有少许的差别。如果有改动的话，我们会用附页方式告知，敬请谅解！您有不清楚之处，请与公司售后服务部联络，我们定会满足您的要求。</w:t>
      </w:r>
    </w:p>
    <w:p w14:paraId="06D5FEAA">
      <w:pPr>
        <w:autoSpaceDE w:val="0"/>
        <w:autoSpaceDN w:val="0"/>
        <w:adjustRightInd w:val="0"/>
        <w:ind w:firstLine="420" w:firstLineChars="150"/>
        <w:jc w:val="left"/>
        <w:rPr>
          <w:rFonts w:cs="SimSun-Identity-H" w:asciiTheme="minorEastAsia" w:hAnsiTheme="minorEastAsia" w:eastAsiaTheme="minorEastAsia"/>
          <w:kern w:val="0"/>
          <w:sz w:val="28"/>
          <w:szCs w:val="28"/>
        </w:rPr>
      </w:pP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9CCFF"/>
        <w:tblLayout w:type="fixed"/>
        <w:tblCellMar>
          <w:top w:w="0" w:type="dxa"/>
          <w:left w:w="108" w:type="dxa"/>
          <w:bottom w:w="0" w:type="dxa"/>
          <w:right w:w="108" w:type="dxa"/>
        </w:tblCellMar>
      </w:tblPr>
      <w:tblGrid>
        <w:gridCol w:w="8522"/>
      </w:tblGrid>
      <w:tr w14:paraId="76656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99CCFF"/>
          <w:tblCellMar>
            <w:top w:w="0" w:type="dxa"/>
            <w:left w:w="108" w:type="dxa"/>
            <w:bottom w:w="0" w:type="dxa"/>
            <w:right w:w="108" w:type="dxa"/>
          </w:tblCellMar>
        </w:tblPrEx>
        <w:trPr>
          <w:trHeight w:val="640" w:hRule="atLeast"/>
        </w:trPr>
        <w:tc>
          <w:tcPr>
            <w:tcW w:w="8522" w:type="dxa"/>
            <w:shd w:val="clear" w:color="auto" w:fill="99CCFF"/>
          </w:tcPr>
          <w:p w14:paraId="31D3211A">
            <w:pPr>
              <w:autoSpaceDE w:val="0"/>
              <w:autoSpaceDN w:val="0"/>
              <w:adjustRightInd w:val="0"/>
              <w:ind w:firstLine="3480" w:firstLineChars="1450"/>
              <w:jc w:val="left"/>
              <w:rPr>
                <w:rFonts w:cs="SimSun-Identity-H" w:asciiTheme="minorEastAsia" w:hAnsiTheme="minorEastAsia" w:eastAsiaTheme="minorEastAsia"/>
                <w:kern w:val="0"/>
                <w:sz w:val="24"/>
              </w:rPr>
            </w:pPr>
            <w:r>
              <w:rPr>
                <w:rFonts w:hint="eastAsia" w:cs="SimSun-Identity-H" w:asciiTheme="minorEastAsia" w:hAnsiTheme="minorEastAsia" w:eastAsiaTheme="minorEastAsia"/>
                <w:kern w:val="0"/>
                <w:sz w:val="24"/>
              </w:rPr>
              <w:t>警告！</w:t>
            </w:r>
          </w:p>
          <w:p w14:paraId="237BA50D">
            <w:pPr>
              <w:autoSpaceDE w:val="0"/>
              <w:autoSpaceDN w:val="0"/>
              <w:adjustRightInd w:val="0"/>
              <w:ind w:firstLine="480" w:firstLineChars="200"/>
              <w:jc w:val="left"/>
              <w:rPr>
                <w:rFonts w:cs="SimSun-Identity-H" w:asciiTheme="minorEastAsia" w:hAnsiTheme="minorEastAsia" w:eastAsiaTheme="minorEastAsia"/>
                <w:kern w:val="0"/>
                <w:sz w:val="24"/>
              </w:rPr>
            </w:pPr>
            <w:r>
              <w:rPr>
                <w:rFonts w:hint="eastAsia" w:cs="SimSun-Identity-H" w:asciiTheme="minorEastAsia" w:hAnsiTheme="minorEastAsia" w:eastAsiaTheme="minorEastAsia"/>
                <w:kern w:val="0"/>
                <w:sz w:val="24"/>
              </w:rPr>
              <w:t>由于输入输出端子、测试柱等均有可能带电压，您在插拔测试线、电源插座</w:t>
            </w:r>
          </w:p>
          <w:p w14:paraId="75448A10">
            <w:pPr>
              <w:autoSpaceDE w:val="0"/>
              <w:autoSpaceDN w:val="0"/>
              <w:adjustRightInd w:val="0"/>
              <w:jc w:val="left"/>
              <w:rPr>
                <w:rFonts w:cs="SimSun-Identity-H" w:asciiTheme="minorEastAsia" w:hAnsiTheme="minorEastAsia" w:eastAsiaTheme="minorEastAsia"/>
                <w:kern w:val="0"/>
                <w:sz w:val="24"/>
              </w:rPr>
            </w:pPr>
            <w:r>
              <w:rPr>
                <w:rFonts w:hint="eastAsia" w:cs="SimSun-Identity-H" w:asciiTheme="minorEastAsia" w:hAnsiTheme="minorEastAsia" w:eastAsiaTheme="minorEastAsia"/>
                <w:kern w:val="0"/>
                <w:sz w:val="24"/>
              </w:rPr>
              <w:t>时，会产生电火花，小心电击，避免触电危险，注意人身安全！</w:t>
            </w:r>
          </w:p>
          <w:p w14:paraId="730DE2C6">
            <w:pPr>
              <w:autoSpaceDE w:val="0"/>
              <w:autoSpaceDN w:val="0"/>
              <w:adjustRightInd w:val="0"/>
              <w:jc w:val="left"/>
              <w:rPr>
                <w:rFonts w:cs="SimSun-Identity-H" w:asciiTheme="minorEastAsia" w:hAnsiTheme="minorEastAsia" w:eastAsiaTheme="minorEastAsia"/>
                <w:kern w:val="0"/>
                <w:sz w:val="24"/>
              </w:rPr>
            </w:pPr>
          </w:p>
        </w:tc>
      </w:tr>
    </w:tbl>
    <w:p w14:paraId="4C7179A8">
      <w:pPr>
        <w:autoSpaceDE w:val="0"/>
        <w:autoSpaceDN w:val="0"/>
        <w:adjustRightInd w:val="0"/>
        <w:jc w:val="left"/>
        <w:rPr>
          <w:rFonts w:cs="SimSun-Identity-H" w:asciiTheme="minorEastAsia" w:hAnsiTheme="minorEastAsia" w:eastAsiaTheme="minorEastAsia"/>
          <w:kern w:val="0"/>
          <w:sz w:val="28"/>
          <w:szCs w:val="28"/>
        </w:rPr>
      </w:pPr>
    </w:p>
    <w:p w14:paraId="4259452E">
      <w:pPr>
        <w:autoSpaceDE w:val="0"/>
        <w:autoSpaceDN w:val="0"/>
        <w:adjustRightInd w:val="0"/>
        <w:jc w:val="left"/>
        <w:rPr>
          <w:rFonts w:cs="SimSun-Identity-H" w:asciiTheme="minorEastAsia" w:hAnsiTheme="minorEastAsia" w:eastAsiaTheme="minorEastAsia"/>
          <w:kern w:val="0"/>
          <w:sz w:val="28"/>
          <w:szCs w:val="28"/>
        </w:rPr>
      </w:pPr>
    </w:p>
    <w:p w14:paraId="3394B81D">
      <w:pPr>
        <w:autoSpaceDE w:val="0"/>
        <w:autoSpaceDN w:val="0"/>
        <w:adjustRightInd w:val="0"/>
        <w:jc w:val="left"/>
        <w:rPr>
          <w:rFonts w:cs="SimSun-Identity-H" w:asciiTheme="minorEastAsia" w:hAnsiTheme="minorEastAsia" w:eastAsiaTheme="minorEastAsia"/>
          <w:kern w:val="0"/>
          <w:sz w:val="28"/>
          <w:szCs w:val="28"/>
        </w:rPr>
      </w:pPr>
    </w:p>
    <w:p w14:paraId="013C37E9">
      <w:pPr>
        <w:autoSpaceDE w:val="0"/>
        <w:autoSpaceDN w:val="0"/>
        <w:adjustRightInd w:val="0"/>
        <w:jc w:val="left"/>
        <w:rPr>
          <w:rFonts w:cs="SimSun-Identity-H" w:asciiTheme="minorEastAsia" w:hAnsiTheme="minorEastAsia" w:eastAsiaTheme="minorEastAsia"/>
          <w:kern w:val="0"/>
          <w:sz w:val="28"/>
          <w:szCs w:val="28"/>
        </w:rPr>
      </w:pPr>
    </w:p>
    <w:p w14:paraId="108F0AEC">
      <w:pPr>
        <w:autoSpaceDE w:val="0"/>
        <w:autoSpaceDN w:val="0"/>
        <w:adjustRightInd w:val="0"/>
        <w:jc w:val="left"/>
        <w:rPr>
          <w:rFonts w:cs="SimSun-Identity-H" w:asciiTheme="minorEastAsia" w:hAnsiTheme="minorEastAsia" w:eastAsiaTheme="minorEastAsia"/>
          <w:kern w:val="0"/>
          <w:sz w:val="28"/>
          <w:szCs w:val="28"/>
        </w:rPr>
      </w:pPr>
    </w:p>
    <w:p w14:paraId="2296C170">
      <w:pPr>
        <w:autoSpaceDE w:val="0"/>
        <w:autoSpaceDN w:val="0"/>
        <w:adjustRightInd w:val="0"/>
        <w:jc w:val="left"/>
        <w:rPr>
          <w:rFonts w:cs="SimSun-Identity-H" w:asciiTheme="minorEastAsia" w:hAnsiTheme="minorEastAsia" w:eastAsiaTheme="minorEastAsia"/>
          <w:kern w:val="0"/>
          <w:sz w:val="28"/>
          <w:szCs w:val="28"/>
        </w:rPr>
      </w:pPr>
    </w:p>
    <w:p w14:paraId="0F118A65">
      <w:pPr>
        <w:autoSpaceDE w:val="0"/>
        <w:autoSpaceDN w:val="0"/>
        <w:adjustRightInd w:val="0"/>
        <w:jc w:val="left"/>
        <w:rPr>
          <w:rFonts w:cs="SimSun-Identity-H" w:asciiTheme="minorEastAsia" w:hAnsiTheme="minorEastAsia" w:eastAsiaTheme="minorEastAsia"/>
          <w:kern w:val="0"/>
          <w:sz w:val="28"/>
          <w:szCs w:val="28"/>
        </w:rPr>
      </w:pPr>
    </w:p>
    <w:p w14:paraId="302EB63C">
      <w:pPr>
        <w:autoSpaceDE w:val="0"/>
        <w:autoSpaceDN w:val="0"/>
        <w:adjustRightInd w:val="0"/>
        <w:jc w:val="left"/>
        <w:rPr>
          <w:rFonts w:cs="SimSun-Identity-H" w:asciiTheme="minorEastAsia" w:hAnsiTheme="minorEastAsia" w:eastAsiaTheme="minorEastAsia"/>
          <w:kern w:val="0"/>
          <w:sz w:val="28"/>
          <w:szCs w:val="28"/>
        </w:rPr>
      </w:pPr>
    </w:p>
    <w:p w14:paraId="62D322E2">
      <w:pPr>
        <w:autoSpaceDE w:val="0"/>
        <w:autoSpaceDN w:val="0"/>
        <w:adjustRightInd w:val="0"/>
        <w:jc w:val="left"/>
        <w:rPr>
          <w:rFonts w:cs="SimSun-Identity-H" w:asciiTheme="minorEastAsia" w:hAnsiTheme="minorEastAsia" w:eastAsiaTheme="minorEastAsia"/>
          <w:kern w:val="0"/>
          <w:sz w:val="28"/>
          <w:szCs w:val="28"/>
        </w:rPr>
      </w:pPr>
    </w:p>
    <w:p w14:paraId="40BE9794">
      <w:pPr>
        <w:autoSpaceDE w:val="0"/>
        <w:autoSpaceDN w:val="0"/>
        <w:adjustRightInd w:val="0"/>
        <w:jc w:val="left"/>
        <w:rPr>
          <w:rFonts w:cs="SimSun-Identity-H" w:asciiTheme="minorEastAsia" w:hAnsiTheme="minorEastAsia" w:eastAsiaTheme="minorEastAsia"/>
          <w:kern w:val="0"/>
          <w:sz w:val="28"/>
          <w:szCs w:val="28"/>
        </w:rPr>
      </w:pPr>
    </w:p>
    <w:p w14:paraId="0A608E6B">
      <w:pPr>
        <w:autoSpaceDE w:val="0"/>
        <w:autoSpaceDN w:val="0"/>
        <w:adjustRightInd w:val="0"/>
        <w:jc w:val="left"/>
        <w:rPr>
          <w:rFonts w:cs="SimSun-Identity-H" w:asciiTheme="minorEastAsia" w:hAnsiTheme="minorEastAsia" w:eastAsiaTheme="minorEastAsia"/>
          <w:kern w:val="0"/>
          <w:sz w:val="28"/>
          <w:szCs w:val="28"/>
        </w:rPr>
      </w:pPr>
    </w:p>
    <w:p w14:paraId="2BBA2F92">
      <w:pPr>
        <w:autoSpaceDE w:val="0"/>
        <w:autoSpaceDN w:val="0"/>
        <w:adjustRightInd w:val="0"/>
        <w:jc w:val="left"/>
        <w:rPr>
          <w:rFonts w:cs="SimSun-Identity-H" w:asciiTheme="minorEastAsia" w:hAnsiTheme="minorEastAsia" w:eastAsiaTheme="minorEastAsia"/>
          <w:kern w:val="0"/>
          <w:sz w:val="28"/>
          <w:szCs w:val="28"/>
        </w:rPr>
      </w:pPr>
    </w:p>
    <w:p w14:paraId="1E72A8B1">
      <w:pPr>
        <w:autoSpaceDE w:val="0"/>
        <w:autoSpaceDN w:val="0"/>
        <w:adjustRightInd w:val="0"/>
        <w:jc w:val="left"/>
        <w:rPr>
          <w:rFonts w:cs="SimHei-Identity-H" w:asciiTheme="minorEastAsia" w:hAnsiTheme="minorEastAsia" w:eastAsiaTheme="minorEastAsia"/>
          <w:b/>
          <w:kern w:val="0"/>
          <w:sz w:val="28"/>
          <w:szCs w:val="28"/>
        </w:rPr>
      </w:pPr>
      <w:r>
        <w:rPr>
          <w:rFonts w:hint="eastAsia" w:cs="SimHei-Identity-H" w:asciiTheme="minorEastAsia" w:hAnsiTheme="minorEastAsia" w:eastAsiaTheme="minorEastAsia"/>
          <w:b/>
          <w:kern w:val="0"/>
          <w:sz w:val="28"/>
          <w:szCs w:val="28"/>
        </w:rPr>
        <w:sym w:font="Wingdings" w:char="F075"/>
      </w:r>
      <w:r>
        <w:rPr>
          <w:rFonts w:hint="eastAsia" w:cs="SimHei-Identity-H" w:asciiTheme="minorEastAsia" w:hAnsiTheme="minorEastAsia" w:eastAsiaTheme="minorEastAsia"/>
          <w:b/>
          <w:kern w:val="0"/>
          <w:sz w:val="28"/>
          <w:szCs w:val="28"/>
        </w:rPr>
        <w:t xml:space="preserve"> 慎重保证</w:t>
      </w:r>
    </w:p>
    <w:p w14:paraId="3681DC39">
      <w:pPr>
        <w:autoSpaceDE w:val="0"/>
        <w:autoSpaceDN w:val="0"/>
        <w:adjustRightInd w:val="0"/>
        <w:ind w:firstLine="560" w:firstLineChars="200"/>
        <w:jc w:val="left"/>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kern w:val="0"/>
          <w:sz w:val="28"/>
          <w:szCs w:val="28"/>
        </w:rPr>
        <w:t>本公司生产的产品，在发货之日起三个月内，如产品出现缺陷，实行包换。一年（包括一年）内如产品出现缺陷，实行免费维修。一年以上如产品出现缺陷，实行有偿终身维修。</w:t>
      </w:r>
    </w:p>
    <w:p w14:paraId="28A8DA05">
      <w:pPr>
        <w:autoSpaceDE w:val="0"/>
        <w:autoSpaceDN w:val="0"/>
        <w:adjustRightInd w:val="0"/>
        <w:jc w:val="left"/>
        <w:rPr>
          <w:rFonts w:cs="SimHei-Identity-H" w:asciiTheme="minorEastAsia" w:hAnsiTheme="minorEastAsia" w:eastAsiaTheme="minorEastAsia"/>
          <w:b/>
          <w:kern w:val="0"/>
          <w:sz w:val="28"/>
          <w:szCs w:val="28"/>
        </w:rPr>
      </w:pPr>
      <w:r>
        <w:rPr>
          <w:rFonts w:hint="eastAsia" w:cs="SimHei-Identity-H" w:asciiTheme="minorEastAsia" w:hAnsiTheme="minorEastAsia" w:eastAsiaTheme="minorEastAsia"/>
          <w:b/>
          <w:kern w:val="0"/>
          <w:sz w:val="28"/>
          <w:szCs w:val="28"/>
        </w:rPr>
        <w:sym w:font="Wingdings" w:char="F075"/>
      </w:r>
      <w:r>
        <w:rPr>
          <w:rFonts w:hint="eastAsia" w:cs="SimHei-Identity-H" w:asciiTheme="minorEastAsia" w:hAnsiTheme="minorEastAsia" w:eastAsiaTheme="minorEastAsia"/>
          <w:b/>
          <w:kern w:val="0"/>
          <w:sz w:val="28"/>
          <w:szCs w:val="28"/>
        </w:rPr>
        <w:t xml:space="preserve"> 安全要求</w:t>
      </w:r>
    </w:p>
    <w:p w14:paraId="06251972">
      <w:pPr>
        <w:autoSpaceDE w:val="0"/>
        <w:autoSpaceDN w:val="0"/>
        <w:adjustRightInd w:val="0"/>
        <w:ind w:firstLine="560" w:firstLineChars="200"/>
        <w:jc w:val="left"/>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kern w:val="0"/>
          <w:sz w:val="28"/>
          <w:szCs w:val="28"/>
        </w:rPr>
        <w:t>请阅读下列安全注意事项，以免人身伤害，并防止本产品或与其相连接的任何其它产品受到损坏。为了避免可能发生的危险，本产品只可在规定的范围内使用。</w:t>
      </w:r>
    </w:p>
    <w:p w14:paraId="1D97FCC2">
      <w:pPr>
        <w:autoSpaceDE w:val="0"/>
        <w:autoSpaceDN w:val="0"/>
        <w:adjustRightInd w:val="0"/>
        <w:spacing w:line="360" w:lineRule="auto"/>
        <w:ind w:firstLine="562" w:firstLineChars="200"/>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b/>
          <w:kern w:val="0"/>
          <w:sz w:val="28"/>
          <w:szCs w:val="28"/>
        </w:rPr>
        <w:t>只有合格的技术人员才可执行维修</w:t>
      </w:r>
    </w:p>
    <w:p w14:paraId="60D2A2AE">
      <w:pPr>
        <w:autoSpaceDE w:val="0"/>
        <w:autoSpaceDN w:val="0"/>
        <w:adjustRightInd w:val="0"/>
        <w:spacing w:line="360" w:lineRule="auto"/>
        <w:ind w:firstLine="562" w:firstLineChars="200"/>
        <w:rPr>
          <w:rFonts w:cs="SimHei-Identity-H" w:asciiTheme="minorEastAsia" w:hAnsiTheme="minorEastAsia" w:eastAsiaTheme="minorEastAsia"/>
          <w:b/>
          <w:kern w:val="0"/>
          <w:sz w:val="28"/>
          <w:szCs w:val="28"/>
        </w:rPr>
      </w:pPr>
      <w:r>
        <w:rPr>
          <w:rFonts w:hint="eastAsia" w:cs="Arial-BoldMT-Identity-H" w:asciiTheme="minorEastAsia" w:hAnsiTheme="minorEastAsia" w:eastAsiaTheme="minorEastAsia"/>
          <w:b/>
          <w:bCs/>
          <w:kern w:val="0"/>
          <w:sz w:val="28"/>
          <w:szCs w:val="28"/>
        </w:rPr>
        <w:t>—</w:t>
      </w:r>
      <w:r>
        <w:rPr>
          <w:rFonts w:hint="eastAsia" w:cs="SimHei-Identity-H" w:asciiTheme="minorEastAsia" w:hAnsiTheme="minorEastAsia" w:eastAsiaTheme="minorEastAsia"/>
          <w:b/>
          <w:kern w:val="0"/>
          <w:sz w:val="28"/>
          <w:szCs w:val="28"/>
        </w:rPr>
        <w:t>防止火灾或人身伤害！</w:t>
      </w:r>
    </w:p>
    <w:p w14:paraId="37691DDC">
      <w:pPr>
        <w:autoSpaceDE w:val="0"/>
        <w:autoSpaceDN w:val="0"/>
        <w:adjustRightInd w:val="0"/>
        <w:spacing w:line="360" w:lineRule="auto"/>
        <w:ind w:firstLine="562" w:firstLineChars="200"/>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b/>
          <w:kern w:val="0"/>
          <w:sz w:val="28"/>
          <w:szCs w:val="28"/>
        </w:rPr>
        <w:t>使用适当的电源线：</w:t>
      </w:r>
      <w:r>
        <w:rPr>
          <w:rFonts w:hint="eastAsia" w:cs="SimSun-Identity-H" w:asciiTheme="minorEastAsia" w:hAnsiTheme="minorEastAsia" w:eastAsiaTheme="minorEastAsia"/>
          <w:kern w:val="0"/>
          <w:sz w:val="28"/>
          <w:szCs w:val="28"/>
        </w:rPr>
        <w:t>只可使用本产品专用、并且符合本产品规格的电源线。</w:t>
      </w:r>
    </w:p>
    <w:p w14:paraId="5E50CCA1">
      <w:pPr>
        <w:autoSpaceDE w:val="0"/>
        <w:autoSpaceDN w:val="0"/>
        <w:adjustRightInd w:val="0"/>
        <w:spacing w:line="360" w:lineRule="auto"/>
        <w:ind w:firstLine="562" w:firstLineChars="200"/>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b/>
          <w:kern w:val="0"/>
          <w:sz w:val="28"/>
          <w:szCs w:val="28"/>
        </w:rPr>
        <w:t>正确地连接和断开：</w:t>
      </w:r>
      <w:r>
        <w:rPr>
          <w:rFonts w:hint="eastAsia" w:cs="SimSun-Identity-H" w:asciiTheme="minorEastAsia" w:hAnsiTheme="minorEastAsia" w:eastAsiaTheme="minorEastAsia"/>
          <w:kern w:val="0"/>
          <w:sz w:val="28"/>
          <w:szCs w:val="28"/>
        </w:rPr>
        <w:t>当测试导线与带电端子连接时，请勿随意连接或断开测试导线。</w:t>
      </w:r>
    </w:p>
    <w:p w14:paraId="72855D5B">
      <w:pPr>
        <w:autoSpaceDE w:val="0"/>
        <w:autoSpaceDN w:val="0"/>
        <w:adjustRightInd w:val="0"/>
        <w:spacing w:line="360" w:lineRule="auto"/>
        <w:ind w:firstLine="562" w:firstLineChars="200"/>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b/>
          <w:kern w:val="0"/>
          <w:sz w:val="28"/>
          <w:szCs w:val="28"/>
        </w:rPr>
        <w:t>产品接地：</w:t>
      </w:r>
      <w:r>
        <w:rPr>
          <w:rFonts w:hint="eastAsia" w:cs="SimSun-Identity-H" w:asciiTheme="minorEastAsia" w:hAnsiTheme="minorEastAsia" w:eastAsiaTheme="minorEastAsia"/>
          <w:kern w:val="0"/>
          <w:sz w:val="28"/>
          <w:szCs w:val="28"/>
        </w:rPr>
        <w:t>本产品除通过电源线接地导线接地外，产品外壳的接地柱必须接地。为了防止电击，接地导体必须与地面相连。在与本产品输入或输出终端连接前，应确保本产品已正确接地。</w:t>
      </w:r>
    </w:p>
    <w:p w14:paraId="2A4E4C3A">
      <w:pPr>
        <w:autoSpaceDE w:val="0"/>
        <w:autoSpaceDN w:val="0"/>
        <w:adjustRightInd w:val="0"/>
        <w:spacing w:line="360" w:lineRule="auto"/>
        <w:ind w:firstLine="562" w:firstLineChars="200"/>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b/>
          <w:kern w:val="0"/>
          <w:sz w:val="28"/>
          <w:szCs w:val="28"/>
        </w:rPr>
        <w:t>注意所有终端的额定值：</w:t>
      </w:r>
      <w:r>
        <w:rPr>
          <w:rFonts w:hint="eastAsia" w:cs="SimSun-Identity-H" w:asciiTheme="minorEastAsia" w:hAnsiTheme="minorEastAsia" w:eastAsiaTheme="minorEastAsia"/>
          <w:kern w:val="0"/>
          <w:sz w:val="28"/>
          <w:szCs w:val="28"/>
        </w:rPr>
        <w:t>为了防止火灾或电击危险，请注意本产品的所有额定值和标记。在对本产品进行连接之前，请阅读本产品使用说明书，以便进一步了解有关额定值的信息。</w:t>
      </w:r>
    </w:p>
    <w:p w14:paraId="2173FA4E">
      <w:pPr>
        <w:autoSpaceDE w:val="0"/>
        <w:autoSpaceDN w:val="0"/>
        <w:adjustRightInd w:val="0"/>
        <w:spacing w:line="360" w:lineRule="auto"/>
        <w:ind w:firstLine="562" w:firstLineChars="200"/>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b/>
          <w:kern w:val="0"/>
          <w:sz w:val="28"/>
          <w:szCs w:val="28"/>
        </w:rPr>
        <w:t>请勿在无仪器盖板时操作：</w:t>
      </w:r>
      <w:r>
        <w:rPr>
          <w:rFonts w:hint="eastAsia" w:cs="SimSun-Identity-H" w:asciiTheme="minorEastAsia" w:hAnsiTheme="minorEastAsia" w:eastAsiaTheme="minorEastAsia"/>
          <w:kern w:val="0"/>
          <w:sz w:val="28"/>
          <w:szCs w:val="28"/>
        </w:rPr>
        <w:t>如盖板或面板已卸下，请勿操作本产品。</w:t>
      </w:r>
    </w:p>
    <w:p w14:paraId="32179141">
      <w:pPr>
        <w:autoSpaceDE w:val="0"/>
        <w:autoSpaceDN w:val="0"/>
        <w:adjustRightInd w:val="0"/>
        <w:spacing w:line="360" w:lineRule="auto"/>
        <w:ind w:firstLine="562" w:firstLineChars="200"/>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b/>
          <w:kern w:val="0"/>
          <w:sz w:val="28"/>
          <w:szCs w:val="28"/>
        </w:rPr>
        <w:t>在有可疑的故障时，请勿操作：</w:t>
      </w:r>
      <w:r>
        <w:rPr>
          <w:rFonts w:hint="eastAsia" w:cs="SimSun-Identity-H" w:asciiTheme="minorEastAsia" w:hAnsiTheme="minorEastAsia" w:eastAsiaTheme="minorEastAsia"/>
          <w:kern w:val="0"/>
          <w:sz w:val="28"/>
          <w:szCs w:val="28"/>
        </w:rPr>
        <w:t>如怀疑本产品有损坏，请本公司维修人员进行检查，切勿继续操作。</w:t>
      </w:r>
    </w:p>
    <w:p w14:paraId="67E56E25">
      <w:pPr>
        <w:autoSpaceDE w:val="0"/>
        <w:autoSpaceDN w:val="0"/>
        <w:adjustRightInd w:val="0"/>
        <w:spacing w:line="360" w:lineRule="auto"/>
        <w:ind w:firstLine="562" w:firstLineChars="200"/>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kern w:val="0"/>
          <w:sz w:val="28"/>
          <w:szCs w:val="28"/>
        </w:rPr>
        <w:t>请勿在潮湿环境下操作</w:t>
      </w:r>
    </w:p>
    <w:p w14:paraId="31C1065E">
      <w:pPr>
        <w:autoSpaceDE w:val="0"/>
        <w:autoSpaceDN w:val="0"/>
        <w:adjustRightInd w:val="0"/>
        <w:spacing w:line="360" w:lineRule="auto"/>
        <w:ind w:firstLine="562" w:firstLineChars="200"/>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kern w:val="0"/>
          <w:sz w:val="28"/>
          <w:szCs w:val="28"/>
        </w:rPr>
        <w:t>请勿在易暴环境中操作</w:t>
      </w:r>
    </w:p>
    <w:p w14:paraId="12C39FE4">
      <w:pPr>
        <w:autoSpaceDE w:val="0"/>
        <w:autoSpaceDN w:val="0"/>
        <w:adjustRightInd w:val="0"/>
        <w:spacing w:line="360" w:lineRule="auto"/>
        <w:ind w:firstLine="562" w:firstLineChars="200"/>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kern w:val="0"/>
          <w:sz w:val="28"/>
          <w:szCs w:val="28"/>
        </w:rPr>
        <w:t>保持产品表面清洁和干燥</w:t>
      </w:r>
    </w:p>
    <w:p w14:paraId="2FCD31D7">
      <w:pPr>
        <w:autoSpaceDE w:val="0"/>
        <w:autoSpaceDN w:val="0"/>
        <w:adjustRightInd w:val="0"/>
        <w:rPr>
          <w:rFonts w:cs="SimSun-Identity-H" w:asciiTheme="minorEastAsia" w:hAnsiTheme="minorEastAsia" w:eastAsiaTheme="minorEastAsia"/>
          <w:kern w:val="0"/>
          <w:sz w:val="28"/>
          <w:szCs w:val="28"/>
        </w:rPr>
      </w:pPr>
    </w:p>
    <w:p w14:paraId="59EAD6DC">
      <w:pPr>
        <w:autoSpaceDE w:val="0"/>
        <w:autoSpaceDN w:val="0"/>
        <w:adjustRightInd w:val="0"/>
        <w:rPr>
          <w:rFonts w:cs="SimSun-Identity-H" w:asciiTheme="minorEastAsia" w:hAnsiTheme="minorEastAsia" w:eastAsiaTheme="minorEastAsia"/>
          <w:kern w:val="0"/>
          <w:sz w:val="44"/>
          <w:szCs w:val="44"/>
        </w:rPr>
      </w:pPr>
    </w:p>
    <w:p w14:paraId="07855A90">
      <w:pPr>
        <w:autoSpaceDE w:val="0"/>
        <w:autoSpaceDN w:val="0"/>
        <w:adjustRightInd w:val="0"/>
        <w:rPr>
          <w:rFonts w:cs="SimSun-Identity-H" w:asciiTheme="minorEastAsia" w:hAnsiTheme="minorEastAsia" w:eastAsiaTheme="minorEastAsia"/>
          <w:kern w:val="0"/>
          <w:sz w:val="44"/>
          <w:szCs w:val="44"/>
        </w:rPr>
      </w:pPr>
    </w:p>
    <w:p w14:paraId="6FDF29FC">
      <w:pPr>
        <w:autoSpaceDE w:val="0"/>
        <w:autoSpaceDN w:val="0"/>
        <w:adjustRightInd w:val="0"/>
        <w:rPr>
          <w:rFonts w:cs="SimSun-Identity-H" w:asciiTheme="minorEastAsia" w:hAnsiTheme="minorEastAsia" w:eastAsiaTheme="minorEastAsia"/>
          <w:kern w:val="0"/>
          <w:sz w:val="44"/>
          <w:szCs w:val="44"/>
        </w:rPr>
      </w:pPr>
    </w:p>
    <w:p w14:paraId="12851AF0">
      <w:pPr>
        <w:autoSpaceDE w:val="0"/>
        <w:autoSpaceDN w:val="0"/>
        <w:adjustRightInd w:val="0"/>
        <w:rPr>
          <w:rFonts w:cs="SimSun-Identity-H" w:asciiTheme="minorEastAsia" w:hAnsiTheme="minorEastAsia" w:eastAsiaTheme="minorEastAsia"/>
          <w:kern w:val="0"/>
          <w:sz w:val="44"/>
          <w:szCs w:val="44"/>
        </w:rPr>
      </w:pPr>
    </w:p>
    <w:p w14:paraId="2A9973E9">
      <w:pPr>
        <w:autoSpaceDE w:val="0"/>
        <w:autoSpaceDN w:val="0"/>
        <w:adjustRightInd w:val="0"/>
        <w:rPr>
          <w:rFonts w:cs="SimSun-Identity-H" w:asciiTheme="minorEastAsia" w:hAnsiTheme="minorEastAsia" w:eastAsiaTheme="minorEastAsia"/>
          <w:kern w:val="0"/>
          <w:sz w:val="44"/>
          <w:szCs w:val="44"/>
        </w:rPr>
      </w:pPr>
    </w:p>
    <w:p w14:paraId="5F90A614">
      <w:pPr>
        <w:autoSpaceDE w:val="0"/>
        <w:autoSpaceDN w:val="0"/>
        <w:adjustRightInd w:val="0"/>
        <w:rPr>
          <w:rFonts w:cs="SimSun-Identity-H" w:asciiTheme="minorEastAsia" w:hAnsiTheme="minorEastAsia" w:eastAsiaTheme="minorEastAsia"/>
          <w:kern w:val="0"/>
          <w:sz w:val="44"/>
          <w:szCs w:val="44"/>
        </w:rPr>
      </w:pPr>
    </w:p>
    <w:p w14:paraId="2F6EB718">
      <w:pPr>
        <w:autoSpaceDE w:val="0"/>
        <w:autoSpaceDN w:val="0"/>
        <w:adjustRightInd w:val="0"/>
        <w:rPr>
          <w:rFonts w:cs="SimSun-Identity-H" w:asciiTheme="minorEastAsia" w:hAnsiTheme="minorEastAsia" w:eastAsiaTheme="minorEastAsia"/>
          <w:kern w:val="0"/>
          <w:sz w:val="44"/>
          <w:szCs w:val="44"/>
        </w:rPr>
      </w:pPr>
    </w:p>
    <w:p w14:paraId="6C090775">
      <w:pPr>
        <w:autoSpaceDE w:val="0"/>
        <w:autoSpaceDN w:val="0"/>
        <w:adjustRightInd w:val="0"/>
        <w:rPr>
          <w:rFonts w:cs="SimSun-Identity-H" w:asciiTheme="minorEastAsia" w:hAnsiTheme="minorEastAsia" w:eastAsiaTheme="minorEastAsia"/>
          <w:kern w:val="0"/>
          <w:sz w:val="44"/>
          <w:szCs w:val="44"/>
        </w:rPr>
      </w:pPr>
    </w:p>
    <w:p w14:paraId="43DB19ED">
      <w:pPr>
        <w:autoSpaceDE w:val="0"/>
        <w:autoSpaceDN w:val="0"/>
        <w:adjustRightInd w:val="0"/>
        <w:rPr>
          <w:rFonts w:cs="SimSun-Identity-H" w:asciiTheme="minorEastAsia" w:hAnsiTheme="minorEastAsia" w:eastAsiaTheme="minorEastAsia"/>
          <w:kern w:val="0"/>
          <w:sz w:val="44"/>
          <w:szCs w:val="44"/>
        </w:rPr>
      </w:pPr>
    </w:p>
    <w:p w14:paraId="403FC20C">
      <w:pPr>
        <w:autoSpaceDE w:val="0"/>
        <w:autoSpaceDN w:val="0"/>
        <w:adjustRightInd w:val="0"/>
        <w:rPr>
          <w:rFonts w:cs="SimSun-Identity-H" w:asciiTheme="minorEastAsia" w:hAnsiTheme="minorEastAsia" w:eastAsiaTheme="minorEastAsia"/>
          <w:kern w:val="0"/>
          <w:sz w:val="44"/>
          <w:szCs w:val="44"/>
        </w:rPr>
      </w:pPr>
    </w:p>
    <w:p w14:paraId="769D898B">
      <w:pPr>
        <w:autoSpaceDE w:val="0"/>
        <w:autoSpaceDN w:val="0"/>
        <w:adjustRightInd w:val="0"/>
        <w:rPr>
          <w:rFonts w:cs="SimSun-Identity-H" w:asciiTheme="minorEastAsia" w:hAnsiTheme="minorEastAsia" w:eastAsiaTheme="minorEastAsia"/>
          <w:kern w:val="0"/>
          <w:sz w:val="44"/>
          <w:szCs w:val="44"/>
        </w:rPr>
      </w:pPr>
    </w:p>
    <w:p w14:paraId="4EC1A617">
      <w:pPr>
        <w:autoSpaceDE w:val="0"/>
        <w:autoSpaceDN w:val="0"/>
        <w:adjustRightInd w:val="0"/>
        <w:rPr>
          <w:rFonts w:cs="SimSun-Identity-H" w:asciiTheme="minorEastAsia" w:hAnsiTheme="minorEastAsia" w:eastAsiaTheme="minorEastAsia"/>
          <w:kern w:val="0"/>
          <w:sz w:val="44"/>
          <w:szCs w:val="44"/>
        </w:rPr>
      </w:pPr>
    </w:p>
    <w:p w14:paraId="0D91A91E">
      <w:pPr>
        <w:autoSpaceDE w:val="0"/>
        <w:autoSpaceDN w:val="0"/>
        <w:adjustRightInd w:val="0"/>
        <w:rPr>
          <w:rFonts w:cs="SimSun-Identity-H" w:asciiTheme="minorEastAsia" w:hAnsiTheme="minorEastAsia" w:eastAsiaTheme="minorEastAsia"/>
          <w:kern w:val="0"/>
          <w:sz w:val="44"/>
          <w:szCs w:val="44"/>
        </w:rPr>
      </w:pPr>
    </w:p>
    <w:p w14:paraId="29E286E0">
      <w:pPr>
        <w:autoSpaceDE w:val="0"/>
        <w:autoSpaceDN w:val="0"/>
        <w:adjustRightInd w:val="0"/>
        <w:rPr>
          <w:rFonts w:cs="SimSun-Identity-H" w:asciiTheme="minorEastAsia" w:hAnsiTheme="minorEastAsia" w:eastAsiaTheme="minorEastAsia"/>
          <w:kern w:val="0"/>
          <w:sz w:val="44"/>
          <w:szCs w:val="44"/>
        </w:rPr>
      </w:pPr>
    </w:p>
    <w:p w14:paraId="520428AC">
      <w:pPr>
        <w:autoSpaceDE w:val="0"/>
        <w:autoSpaceDN w:val="0"/>
        <w:adjustRightInd w:val="0"/>
        <w:jc w:val="left"/>
        <w:rPr>
          <w:rFonts w:cs="SimSun-Identity-H" w:asciiTheme="minorEastAsia" w:hAnsiTheme="minorEastAsia" w:eastAsiaTheme="minorEastAsia"/>
          <w:kern w:val="0"/>
          <w:szCs w:val="21"/>
        </w:rPr>
      </w:pPr>
    </w:p>
    <w:p w14:paraId="445A1CA3">
      <w:pPr>
        <w:autoSpaceDE w:val="0"/>
        <w:autoSpaceDN w:val="0"/>
        <w:adjustRightInd w:val="0"/>
        <w:jc w:val="left"/>
        <w:rPr>
          <w:rFonts w:cs="SimSun-Identity-H" w:asciiTheme="minorEastAsia" w:hAnsiTheme="minorEastAsia" w:eastAsiaTheme="minorEastAsia"/>
          <w:kern w:val="0"/>
          <w:szCs w:val="21"/>
        </w:rPr>
      </w:pPr>
    </w:p>
    <w:sdt>
      <w:sdtPr>
        <w:rPr>
          <w:rFonts w:cs="Times New Roman" w:asciiTheme="minorEastAsia" w:hAnsiTheme="minorEastAsia" w:eastAsiaTheme="minorEastAsia"/>
          <w:b w:val="0"/>
          <w:bCs w:val="0"/>
          <w:color w:val="auto"/>
          <w:kern w:val="2"/>
          <w:sz w:val="21"/>
          <w:szCs w:val="24"/>
          <w:lang w:val="zh-CN"/>
        </w:rPr>
        <w:id w:val="30532390"/>
        <w:docPartObj>
          <w:docPartGallery w:val="Table of Contents"/>
          <w:docPartUnique/>
        </w:docPartObj>
      </w:sdtPr>
      <w:sdtEndPr>
        <w:rPr>
          <w:rFonts w:cs="Times New Roman" w:asciiTheme="minorEastAsia" w:hAnsiTheme="minorEastAsia" w:eastAsiaTheme="minorEastAsia"/>
          <w:b w:val="0"/>
          <w:bCs w:val="0"/>
          <w:color w:val="auto"/>
          <w:kern w:val="2"/>
          <w:sz w:val="30"/>
          <w:szCs w:val="30"/>
          <w:lang w:val="en-US"/>
        </w:rPr>
      </w:sdtEndPr>
      <w:sdtContent>
        <w:p w14:paraId="69A96212">
          <w:pPr>
            <w:pStyle w:val="17"/>
            <w:jc w:val="center"/>
            <w:rPr>
              <w:rFonts w:asciiTheme="minorEastAsia" w:hAnsiTheme="minorEastAsia" w:eastAsiaTheme="minorEastAsia"/>
              <w:sz w:val="44"/>
              <w:lang w:val="zh-CN"/>
            </w:rPr>
          </w:pPr>
          <w:r>
            <w:rPr>
              <w:rFonts w:asciiTheme="minorEastAsia" w:hAnsiTheme="minorEastAsia" w:eastAsiaTheme="minorEastAsia"/>
              <w:sz w:val="44"/>
              <w:lang w:val="zh-CN"/>
            </w:rPr>
            <w:t>目</w:t>
          </w:r>
          <w:r>
            <w:rPr>
              <w:rFonts w:hint="eastAsia" w:asciiTheme="minorEastAsia" w:hAnsiTheme="minorEastAsia" w:eastAsiaTheme="minorEastAsia"/>
              <w:sz w:val="44"/>
              <w:lang w:val="zh-CN"/>
            </w:rPr>
            <w:t xml:space="preserve"> </w:t>
          </w:r>
          <w:r>
            <w:rPr>
              <w:rFonts w:asciiTheme="minorEastAsia" w:hAnsiTheme="minorEastAsia" w:eastAsiaTheme="minorEastAsia"/>
              <w:sz w:val="44"/>
              <w:lang w:val="zh-CN"/>
            </w:rPr>
            <w:t>录</w:t>
          </w:r>
        </w:p>
        <w:p w14:paraId="0FDF19AA">
          <w:pPr>
            <w:rPr>
              <w:rFonts w:asciiTheme="minorEastAsia" w:hAnsiTheme="minorEastAsia" w:eastAsiaTheme="minorEastAsia"/>
              <w:lang w:val="zh-CN"/>
            </w:rPr>
          </w:pPr>
        </w:p>
        <w:p w14:paraId="03E24E77">
          <w:pPr>
            <w:pStyle w:val="7"/>
            <w:tabs>
              <w:tab w:val="right" w:leader="dot" w:pos="8296"/>
            </w:tabs>
            <w:spacing w:line="480" w:lineRule="auto"/>
            <w:rPr>
              <w:rFonts w:asciiTheme="minorEastAsia" w:hAnsiTheme="minorEastAsia" w:eastAsiaTheme="minorEastAsia" w:cstheme="minorBidi"/>
              <w:sz w:val="30"/>
              <w:szCs w:val="30"/>
            </w:rPr>
          </w:pP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TOC \o "1-3" \h \z \u </w:instrText>
          </w:r>
          <w:r>
            <w:rPr>
              <w:rFonts w:asciiTheme="minorEastAsia" w:hAnsiTheme="minorEastAsia" w:eastAsiaTheme="minorEastAsia"/>
              <w:sz w:val="30"/>
              <w:szCs w:val="30"/>
            </w:rPr>
            <w:fldChar w:fldCharType="separate"/>
          </w:r>
          <w:r>
            <w:fldChar w:fldCharType="begin"/>
          </w:r>
          <w:r>
            <w:instrText xml:space="preserve"> HYPERLINK \l "_Toc489887941" </w:instrText>
          </w:r>
          <w:r>
            <w:fldChar w:fldCharType="separate"/>
          </w:r>
          <w:r>
            <w:rPr>
              <w:rStyle w:val="12"/>
              <w:rFonts w:hint="eastAsia" w:asciiTheme="minorEastAsia" w:hAnsiTheme="minorEastAsia" w:eastAsiaTheme="minorEastAsia"/>
              <w:sz w:val="30"/>
              <w:szCs w:val="30"/>
            </w:rPr>
            <w:t>第一章</w:t>
          </w:r>
          <w:r>
            <w:rPr>
              <w:rStyle w:val="12"/>
              <w:rFonts w:asciiTheme="minorEastAsia" w:hAnsiTheme="minorEastAsia" w:eastAsiaTheme="minorEastAsia"/>
              <w:sz w:val="30"/>
              <w:szCs w:val="30"/>
            </w:rPr>
            <w:t xml:space="preserve"> </w:t>
          </w:r>
          <w:r>
            <w:rPr>
              <w:rStyle w:val="12"/>
              <w:rFonts w:hint="eastAsia" w:asciiTheme="minorEastAsia" w:hAnsiTheme="minorEastAsia" w:eastAsiaTheme="minorEastAsia"/>
              <w:sz w:val="30"/>
              <w:szCs w:val="30"/>
            </w:rPr>
            <w:t>产品概述</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_Toc489887941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5</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14:paraId="06282A33">
          <w:pPr>
            <w:pStyle w:val="7"/>
            <w:tabs>
              <w:tab w:val="right" w:leader="dot" w:pos="8296"/>
            </w:tabs>
            <w:spacing w:line="480" w:lineRule="auto"/>
            <w:rPr>
              <w:rFonts w:asciiTheme="minorEastAsia" w:hAnsiTheme="minorEastAsia" w:eastAsiaTheme="minorEastAsia" w:cstheme="minorBidi"/>
              <w:sz w:val="30"/>
              <w:szCs w:val="30"/>
            </w:rPr>
          </w:pPr>
          <w:r>
            <w:fldChar w:fldCharType="begin"/>
          </w:r>
          <w:r>
            <w:instrText xml:space="preserve"> HYPERLINK \l "_Toc489887942" </w:instrText>
          </w:r>
          <w:r>
            <w:fldChar w:fldCharType="separate"/>
          </w:r>
          <w:r>
            <w:rPr>
              <w:rStyle w:val="12"/>
              <w:rFonts w:hint="eastAsia" w:asciiTheme="minorEastAsia" w:hAnsiTheme="minorEastAsia" w:eastAsiaTheme="minorEastAsia"/>
              <w:sz w:val="30"/>
              <w:szCs w:val="30"/>
            </w:rPr>
            <w:t>第二章</w:t>
          </w:r>
          <w:r>
            <w:rPr>
              <w:rStyle w:val="12"/>
              <w:rFonts w:asciiTheme="minorEastAsia" w:hAnsiTheme="minorEastAsia" w:eastAsiaTheme="minorEastAsia"/>
              <w:sz w:val="30"/>
              <w:szCs w:val="30"/>
            </w:rPr>
            <w:t xml:space="preserve"> </w:t>
          </w:r>
          <w:r>
            <w:rPr>
              <w:rStyle w:val="12"/>
              <w:rFonts w:hint="eastAsia" w:asciiTheme="minorEastAsia" w:hAnsiTheme="minorEastAsia" w:eastAsiaTheme="minorEastAsia"/>
              <w:sz w:val="30"/>
              <w:szCs w:val="30"/>
            </w:rPr>
            <w:t>串联谐振原理</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_Toc489887942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7</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14:paraId="3FAEE007">
          <w:pPr>
            <w:pStyle w:val="7"/>
            <w:tabs>
              <w:tab w:val="right" w:leader="dot" w:pos="8296"/>
            </w:tabs>
            <w:spacing w:line="480" w:lineRule="auto"/>
            <w:rPr>
              <w:rFonts w:asciiTheme="minorEastAsia" w:hAnsiTheme="minorEastAsia" w:eastAsiaTheme="minorEastAsia" w:cstheme="minorBidi"/>
              <w:sz w:val="30"/>
              <w:szCs w:val="30"/>
            </w:rPr>
          </w:pPr>
          <w:r>
            <w:fldChar w:fldCharType="begin"/>
          </w:r>
          <w:r>
            <w:instrText xml:space="preserve"> HYPERLINK \l "_Toc489887943" </w:instrText>
          </w:r>
          <w:r>
            <w:fldChar w:fldCharType="separate"/>
          </w:r>
          <w:r>
            <w:rPr>
              <w:rStyle w:val="12"/>
              <w:rFonts w:hint="eastAsia" w:asciiTheme="minorEastAsia" w:hAnsiTheme="minorEastAsia" w:eastAsiaTheme="minorEastAsia"/>
              <w:sz w:val="30"/>
              <w:szCs w:val="30"/>
            </w:rPr>
            <w:t>第三章</w:t>
          </w:r>
          <w:r>
            <w:rPr>
              <w:rStyle w:val="12"/>
              <w:rFonts w:asciiTheme="minorEastAsia" w:hAnsiTheme="minorEastAsia" w:eastAsiaTheme="minorEastAsia"/>
              <w:sz w:val="30"/>
              <w:szCs w:val="30"/>
            </w:rPr>
            <w:t xml:space="preserve"> </w:t>
          </w:r>
          <w:r>
            <w:rPr>
              <w:rStyle w:val="12"/>
              <w:rFonts w:hint="eastAsia" w:asciiTheme="minorEastAsia" w:hAnsiTheme="minorEastAsia" w:eastAsiaTheme="minorEastAsia"/>
              <w:sz w:val="30"/>
              <w:szCs w:val="30"/>
              <w:lang w:eastAsia="zh-CN"/>
            </w:rPr>
            <w:t>变频</w:t>
          </w:r>
          <w:r>
            <w:rPr>
              <w:rStyle w:val="12"/>
              <w:rFonts w:hint="eastAsia" w:asciiTheme="minorEastAsia" w:hAnsiTheme="minorEastAsia" w:eastAsiaTheme="minorEastAsia"/>
              <w:sz w:val="30"/>
              <w:szCs w:val="30"/>
            </w:rPr>
            <w:t>串联谐振试验</w:t>
          </w:r>
          <w:r>
            <w:rPr>
              <w:rStyle w:val="12"/>
              <w:rFonts w:hint="eastAsia" w:asciiTheme="minorEastAsia" w:hAnsiTheme="minorEastAsia" w:eastAsiaTheme="minorEastAsia"/>
              <w:sz w:val="30"/>
              <w:szCs w:val="30"/>
              <w:lang w:eastAsia="zh-CN"/>
            </w:rPr>
            <w:t>成套</w:t>
          </w:r>
          <w:r>
            <w:rPr>
              <w:rStyle w:val="12"/>
              <w:rFonts w:hint="eastAsia" w:asciiTheme="minorEastAsia" w:hAnsiTheme="minorEastAsia" w:eastAsiaTheme="minorEastAsia"/>
              <w:sz w:val="30"/>
              <w:szCs w:val="30"/>
            </w:rPr>
            <w:t>装置应用</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_Toc489887943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11</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14:paraId="103F1798">
          <w:pPr>
            <w:pStyle w:val="7"/>
            <w:tabs>
              <w:tab w:val="right" w:leader="dot" w:pos="8296"/>
            </w:tabs>
            <w:spacing w:line="480" w:lineRule="auto"/>
            <w:rPr>
              <w:rFonts w:asciiTheme="minorEastAsia" w:hAnsiTheme="minorEastAsia" w:eastAsiaTheme="minorEastAsia" w:cstheme="minorBidi"/>
              <w:sz w:val="30"/>
              <w:szCs w:val="30"/>
            </w:rPr>
          </w:pPr>
          <w:r>
            <w:fldChar w:fldCharType="begin"/>
          </w:r>
          <w:r>
            <w:instrText xml:space="preserve"> HYPERLINK \l "_Toc489887944" </w:instrText>
          </w:r>
          <w:r>
            <w:fldChar w:fldCharType="separate"/>
          </w:r>
          <w:r>
            <w:rPr>
              <w:rStyle w:val="12"/>
              <w:rFonts w:hint="eastAsia" w:asciiTheme="minorEastAsia" w:hAnsiTheme="minorEastAsia" w:eastAsiaTheme="minorEastAsia"/>
              <w:sz w:val="30"/>
              <w:szCs w:val="30"/>
            </w:rPr>
            <w:t>第四章</w:t>
          </w:r>
          <w:r>
            <w:rPr>
              <w:rStyle w:val="12"/>
              <w:rFonts w:asciiTheme="minorEastAsia" w:hAnsiTheme="minorEastAsia" w:eastAsiaTheme="minorEastAsia"/>
              <w:sz w:val="30"/>
              <w:szCs w:val="30"/>
            </w:rPr>
            <w:t xml:space="preserve"> </w:t>
          </w:r>
          <w:r>
            <w:rPr>
              <w:rStyle w:val="12"/>
              <w:rFonts w:hint="eastAsia" w:asciiTheme="minorEastAsia" w:hAnsiTheme="minorEastAsia" w:eastAsiaTheme="minorEastAsia"/>
              <w:sz w:val="30"/>
              <w:szCs w:val="30"/>
            </w:rPr>
            <w:t>变频电源详细使用介绍</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_Toc489887944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13</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14:paraId="05AB1E03">
          <w:pPr>
            <w:pStyle w:val="7"/>
            <w:tabs>
              <w:tab w:val="right" w:leader="dot" w:pos="8296"/>
            </w:tabs>
            <w:spacing w:line="480" w:lineRule="auto"/>
            <w:rPr>
              <w:rFonts w:asciiTheme="minorEastAsia" w:hAnsiTheme="minorEastAsia" w:eastAsiaTheme="minorEastAsia" w:cstheme="minorBidi"/>
              <w:sz w:val="30"/>
              <w:szCs w:val="30"/>
            </w:rPr>
          </w:pPr>
          <w:r>
            <w:fldChar w:fldCharType="begin"/>
          </w:r>
          <w:r>
            <w:instrText xml:space="preserve"> HYPERLINK \l "_Toc489887945" </w:instrText>
          </w:r>
          <w:r>
            <w:fldChar w:fldCharType="separate"/>
          </w:r>
          <w:r>
            <w:rPr>
              <w:rStyle w:val="12"/>
              <w:rFonts w:hint="eastAsia" w:asciiTheme="minorEastAsia" w:hAnsiTheme="minorEastAsia" w:eastAsiaTheme="minorEastAsia"/>
              <w:sz w:val="30"/>
              <w:szCs w:val="30"/>
            </w:rPr>
            <w:t>第五章</w:t>
          </w:r>
          <w:r>
            <w:rPr>
              <w:rStyle w:val="12"/>
              <w:rFonts w:asciiTheme="minorEastAsia" w:hAnsiTheme="minorEastAsia" w:eastAsiaTheme="minorEastAsia"/>
              <w:sz w:val="30"/>
              <w:szCs w:val="30"/>
            </w:rPr>
            <w:t xml:space="preserve"> </w:t>
          </w:r>
          <w:r>
            <w:rPr>
              <w:rStyle w:val="12"/>
              <w:rFonts w:hint="eastAsia" w:asciiTheme="minorEastAsia" w:hAnsiTheme="minorEastAsia" w:eastAsiaTheme="minorEastAsia"/>
              <w:sz w:val="30"/>
              <w:szCs w:val="30"/>
            </w:rPr>
            <w:t>上位机软件操作方法</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_Toc489887945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29</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14:paraId="11B13CF3">
          <w:pPr>
            <w:pStyle w:val="7"/>
            <w:tabs>
              <w:tab w:val="right" w:leader="dot" w:pos="8296"/>
            </w:tabs>
            <w:spacing w:line="480" w:lineRule="auto"/>
            <w:rPr>
              <w:rFonts w:asciiTheme="minorEastAsia" w:hAnsiTheme="minorEastAsia" w:eastAsiaTheme="minorEastAsia" w:cstheme="minorBidi"/>
              <w:sz w:val="30"/>
              <w:szCs w:val="30"/>
            </w:rPr>
          </w:pPr>
          <w:r>
            <w:fldChar w:fldCharType="begin"/>
          </w:r>
          <w:r>
            <w:instrText xml:space="preserve"> HYPERLINK \l "_Toc489887946" </w:instrText>
          </w:r>
          <w:r>
            <w:fldChar w:fldCharType="separate"/>
          </w:r>
          <w:r>
            <w:rPr>
              <w:rStyle w:val="12"/>
              <w:rFonts w:hint="eastAsia" w:asciiTheme="minorEastAsia" w:hAnsiTheme="minorEastAsia" w:eastAsiaTheme="minorEastAsia"/>
              <w:sz w:val="30"/>
              <w:szCs w:val="30"/>
            </w:rPr>
            <w:t>第六章</w:t>
          </w:r>
          <w:r>
            <w:rPr>
              <w:rStyle w:val="12"/>
              <w:rFonts w:asciiTheme="minorEastAsia" w:hAnsiTheme="minorEastAsia" w:eastAsiaTheme="minorEastAsia"/>
              <w:sz w:val="30"/>
              <w:szCs w:val="30"/>
            </w:rPr>
            <w:t xml:space="preserve"> </w:t>
          </w:r>
          <w:r>
            <w:rPr>
              <w:rStyle w:val="12"/>
              <w:rFonts w:hint="eastAsia" w:asciiTheme="minorEastAsia" w:hAnsiTheme="minorEastAsia" w:eastAsiaTheme="minorEastAsia"/>
              <w:sz w:val="30"/>
              <w:szCs w:val="30"/>
            </w:rPr>
            <w:t>常见故障排除</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_Toc489887946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32</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14:paraId="767EE9E3">
          <w:pPr>
            <w:pStyle w:val="7"/>
            <w:tabs>
              <w:tab w:val="right" w:leader="dot" w:pos="8296"/>
            </w:tabs>
            <w:spacing w:line="480" w:lineRule="auto"/>
            <w:rPr>
              <w:rFonts w:asciiTheme="minorEastAsia" w:hAnsiTheme="minorEastAsia" w:eastAsiaTheme="minorEastAsia" w:cstheme="minorBidi"/>
              <w:sz w:val="30"/>
              <w:szCs w:val="30"/>
            </w:rPr>
          </w:pPr>
          <w:r>
            <w:fldChar w:fldCharType="begin"/>
          </w:r>
          <w:r>
            <w:instrText xml:space="preserve"> HYPERLINK \l "_Toc489887947" </w:instrText>
          </w:r>
          <w:r>
            <w:fldChar w:fldCharType="separate"/>
          </w:r>
          <w:r>
            <w:rPr>
              <w:rStyle w:val="12"/>
              <w:rFonts w:hint="eastAsia" w:asciiTheme="minorEastAsia" w:hAnsiTheme="minorEastAsia" w:eastAsiaTheme="minorEastAsia"/>
              <w:sz w:val="30"/>
              <w:szCs w:val="30"/>
            </w:rPr>
            <w:t>第七章</w:t>
          </w:r>
          <w:r>
            <w:rPr>
              <w:rStyle w:val="12"/>
              <w:rFonts w:asciiTheme="minorEastAsia" w:hAnsiTheme="minorEastAsia" w:eastAsiaTheme="minorEastAsia"/>
              <w:sz w:val="30"/>
              <w:szCs w:val="30"/>
            </w:rPr>
            <w:t xml:space="preserve"> </w:t>
          </w:r>
          <w:r>
            <w:rPr>
              <w:rStyle w:val="12"/>
              <w:rFonts w:hint="eastAsia" w:asciiTheme="minorEastAsia" w:hAnsiTheme="minorEastAsia" w:eastAsiaTheme="minorEastAsia"/>
              <w:sz w:val="30"/>
              <w:szCs w:val="30"/>
            </w:rPr>
            <w:t>相关资料</w:t>
          </w:r>
          <w:r>
            <w:rPr>
              <w:rFonts w:asciiTheme="minorEastAsia" w:hAnsiTheme="minorEastAsia" w:eastAsiaTheme="minorEastAsia"/>
              <w:sz w:val="30"/>
              <w:szCs w:val="30"/>
            </w:rPr>
            <w:tab/>
          </w:r>
          <w:r>
            <w:rPr>
              <w:rFonts w:asciiTheme="minorEastAsia" w:hAnsiTheme="minorEastAsia" w:eastAsiaTheme="minorEastAsia"/>
              <w:sz w:val="30"/>
              <w:szCs w:val="30"/>
            </w:rPr>
            <w:fldChar w:fldCharType="begin"/>
          </w:r>
          <w:r>
            <w:rPr>
              <w:rFonts w:asciiTheme="minorEastAsia" w:hAnsiTheme="minorEastAsia" w:eastAsiaTheme="minorEastAsia"/>
              <w:sz w:val="30"/>
              <w:szCs w:val="30"/>
            </w:rPr>
            <w:instrText xml:space="preserve"> PAGEREF _Toc489887947 \h </w:instrText>
          </w:r>
          <w:r>
            <w:rPr>
              <w:rFonts w:asciiTheme="minorEastAsia" w:hAnsiTheme="minorEastAsia" w:eastAsiaTheme="minorEastAsia"/>
              <w:sz w:val="30"/>
              <w:szCs w:val="30"/>
            </w:rPr>
            <w:fldChar w:fldCharType="separate"/>
          </w:r>
          <w:r>
            <w:rPr>
              <w:rFonts w:asciiTheme="minorEastAsia" w:hAnsiTheme="minorEastAsia" w:eastAsiaTheme="minorEastAsia"/>
              <w:sz w:val="30"/>
              <w:szCs w:val="30"/>
            </w:rPr>
            <w:t>35</w:t>
          </w:r>
          <w:r>
            <w:rPr>
              <w:rFonts w:asciiTheme="minorEastAsia" w:hAnsiTheme="minorEastAsia" w:eastAsiaTheme="minorEastAsia"/>
              <w:sz w:val="30"/>
              <w:szCs w:val="30"/>
            </w:rPr>
            <w:fldChar w:fldCharType="end"/>
          </w:r>
          <w:r>
            <w:rPr>
              <w:rFonts w:asciiTheme="minorEastAsia" w:hAnsiTheme="minorEastAsia" w:eastAsiaTheme="minorEastAsia"/>
              <w:sz w:val="30"/>
              <w:szCs w:val="30"/>
            </w:rPr>
            <w:fldChar w:fldCharType="end"/>
          </w:r>
        </w:p>
        <w:p w14:paraId="7ABA969E">
          <w:pPr>
            <w:spacing w:line="480" w:lineRule="auto"/>
            <w:rPr>
              <w:rFonts w:asciiTheme="minorEastAsia" w:hAnsiTheme="minorEastAsia" w:eastAsiaTheme="minorEastAsia"/>
              <w:sz w:val="30"/>
              <w:szCs w:val="30"/>
            </w:rPr>
          </w:pPr>
          <w:r>
            <w:rPr>
              <w:rFonts w:asciiTheme="minorEastAsia" w:hAnsiTheme="minorEastAsia" w:eastAsiaTheme="minorEastAsia"/>
              <w:sz w:val="30"/>
              <w:szCs w:val="30"/>
            </w:rPr>
            <w:fldChar w:fldCharType="end"/>
          </w:r>
        </w:p>
      </w:sdtContent>
    </w:sdt>
    <w:p w14:paraId="2FBAD870">
      <w:pPr>
        <w:spacing w:line="480" w:lineRule="auto"/>
        <w:rPr>
          <w:rFonts w:asciiTheme="minorEastAsia" w:hAnsiTheme="minorEastAsia" w:eastAsiaTheme="minorEastAsia"/>
          <w:b/>
          <w:sz w:val="30"/>
          <w:szCs w:val="30"/>
        </w:rPr>
      </w:pPr>
    </w:p>
    <w:p w14:paraId="3A71322E">
      <w:pPr>
        <w:spacing w:line="480" w:lineRule="auto"/>
        <w:rPr>
          <w:rFonts w:asciiTheme="minorEastAsia" w:hAnsiTheme="minorEastAsia" w:eastAsiaTheme="minorEastAsia"/>
          <w:b/>
          <w:sz w:val="30"/>
          <w:szCs w:val="30"/>
        </w:rPr>
      </w:pPr>
    </w:p>
    <w:p w14:paraId="081CC6B7">
      <w:pPr>
        <w:spacing w:line="480" w:lineRule="auto"/>
        <w:rPr>
          <w:rFonts w:asciiTheme="minorEastAsia" w:hAnsiTheme="minorEastAsia" w:eastAsiaTheme="minorEastAsia"/>
          <w:b/>
          <w:sz w:val="30"/>
          <w:szCs w:val="30"/>
        </w:rPr>
      </w:pPr>
    </w:p>
    <w:p w14:paraId="140A137B">
      <w:pPr>
        <w:spacing w:line="360" w:lineRule="auto"/>
        <w:rPr>
          <w:rFonts w:asciiTheme="minorEastAsia" w:hAnsiTheme="minorEastAsia" w:eastAsiaTheme="minorEastAsia"/>
          <w:b/>
          <w:sz w:val="28"/>
          <w:szCs w:val="28"/>
        </w:rPr>
      </w:pPr>
    </w:p>
    <w:p w14:paraId="79C82E83">
      <w:pPr>
        <w:spacing w:line="360" w:lineRule="auto"/>
        <w:rPr>
          <w:rFonts w:asciiTheme="minorEastAsia" w:hAnsiTheme="minorEastAsia" w:eastAsiaTheme="minorEastAsia"/>
          <w:b/>
          <w:sz w:val="28"/>
          <w:szCs w:val="28"/>
        </w:rPr>
      </w:pPr>
    </w:p>
    <w:p w14:paraId="1EA18323">
      <w:pPr>
        <w:spacing w:line="360" w:lineRule="auto"/>
        <w:rPr>
          <w:rFonts w:asciiTheme="minorEastAsia" w:hAnsiTheme="minorEastAsia" w:eastAsiaTheme="minorEastAsia"/>
          <w:b/>
          <w:sz w:val="28"/>
          <w:szCs w:val="28"/>
        </w:rPr>
      </w:pPr>
    </w:p>
    <w:p w14:paraId="32EA5E45">
      <w:pPr>
        <w:spacing w:line="360" w:lineRule="auto"/>
        <w:rPr>
          <w:rFonts w:asciiTheme="minorEastAsia" w:hAnsiTheme="minorEastAsia" w:eastAsiaTheme="minorEastAsia"/>
          <w:b/>
          <w:sz w:val="28"/>
          <w:szCs w:val="28"/>
        </w:rPr>
      </w:pPr>
    </w:p>
    <w:p w14:paraId="344973A9">
      <w:pPr>
        <w:spacing w:line="360" w:lineRule="auto"/>
        <w:rPr>
          <w:rFonts w:asciiTheme="minorEastAsia" w:hAnsiTheme="minorEastAsia" w:eastAsiaTheme="minorEastAsia"/>
          <w:b/>
          <w:sz w:val="28"/>
          <w:szCs w:val="28"/>
        </w:rPr>
      </w:pPr>
    </w:p>
    <w:p w14:paraId="59727721">
      <w:pPr>
        <w:spacing w:line="360" w:lineRule="auto"/>
        <w:rPr>
          <w:rFonts w:asciiTheme="minorEastAsia" w:hAnsiTheme="minorEastAsia" w:eastAsiaTheme="minorEastAsia"/>
          <w:b/>
          <w:sz w:val="28"/>
          <w:szCs w:val="28"/>
        </w:rPr>
      </w:pPr>
    </w:p>
    <w:p w14:paraId="33824479">
      <w:pPr>
        <w:spacing w:line="360" w:lineRule="auto"/>
        <w:rPr>
          <w:rFonts w:asciiTheme="minorEastAsia" w:hAnsiTheme="minorEastAsia" w:eastAsiaTheme="minorEastAsia"/>
          <w:b/>
          <w:sz w:val="28"/>
          <w:szCs w:val="28"/>
        </w:rPr>
      </w:pPr>
    </w:p>
    <w:p w14:paraId="1A2D75DC">
      <w:pPr>
        <w:spacing w:line="360" w:lineRule="auto"/>
        <w:rPr>
          <w:rFonts w:asciiTheme="minorEastAsia" w:hAnsiTheme="minorEastAsia" w:eastAsiaTheme="minorEastAsia"/>
          <w:b/>
          <w:sz w:val="28"/>
          <w:szCs w:val="28"/>
        </w:rPr>
      </w:pPr>
    </w:p>
    <w:p w14:paraId="2F0D2BE5">
      <w:pPr>
        <w:pStyle w:val="2"/>
        <w:spacing w:before="260" w:after="260" w:line="360" w:lineRule="auto"/>
        <w:jc w:val="center"/>
        <w:rPr>
          <w:rFonts w:asciiTheme="minorEastAsia" w:hAnsiTheme="minorEastAsia" w:eastAsiaTheme="minorEastAsia"/>
          <w:sz w:val="30"/>
          <w:szCs w:val="30"/>
        </w:rPr>
      </w:pPr>
      <w:bookmarkStart w:id="0" w:name="_Toc489887941"/>
      <w:r>
        <w:rPr>
          <w:rFonts w:hint="eastAsia" w:asciiTheme="minorEastAsia" w:hAnsiTheme="minorEastAsia" w:eastAsiaTheme="minorEastAsia"/>
          <w:sz w:val="30"/>
          <w:szCs w:val="30"/>
        </w:rPr>
        <w:t>第一章 产品概述</w:t>
      </w:r>
      <w:bookmarkEnd w:id="0"/>
    </w:p>
    <w:p w14:paraId="21181690">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该装置主要针对交联电缆、水力发电机、主变、母线、GIS等的交流耐压试验，具有较宽的适用范围，是地、市、县级高压试验部门及电力安装、修试工程单位理想的耐压设备。</w:t>
      </w:r>
    </w:p>
    <w:p w14:paraId="142FC941">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该装置主要由变频控制电源、激励变压器、电抗器、电容分压器、补偿电容器（选配）组成。</w:t>
      </w:r>
    </w:p>
    <w:p w14:paraId="5C273082">
      <w:pPr>
        <w:spacing w:line="600" w:lineRule="exact"/>
        <w:ind w:firstLine="419" w:firstLineChars="149"/>
        <w:rPr>
          <w:rFonts w:asciiTheme="minorEastAsia" w:hAnsiTheme="minorEastAsia" w:eastAsiaTheme="minorEastAsia"/>
          <w:b/>
          <w:sz w:val="28"/>
          <w:szCs w:val="28"/>
        </w:rPr>
      </w:pPr>
      <w:r>
        <w:rPr>
          <w:rFonts w:hint="eastAsia" w:asciiTheme="minorEastAsia" w:hAnsiTheme="minorEastAsia" w:eastAsiaTheme="minorEastAsia"/>
          <w:b/>
          <w:sz w:val="28"/>
          <w:szCs w:val="28"/>
        </w:rPr>
        <w:t>串联谐振在电力系统中应用的优点：</w:t>
      </w:r>
    </w:p>
    <w:p w14:paraId="4E52C516">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1、所需电源容量大大减小。串联谐振电源是利用谐振电抗器和被试品电容谐振产生高电压和大电流的，在整个系统中，电源只需要提供系统中有功消耗的部分，因此，试验所需的电源功率只有试验容量的1/Q。</w:t>
      </w:r>
    </w:p>
    <w:p w14:paraId="17641F09">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设备的重量和体积大大减少。串联谐振电源中，不但省去了笨重的大功率调压装置和普通的大功率工频试验变压器，而且，谐振励磁电源只需试验容量的1/Q，使得系统重量和体积大大减少，一般为普通试验装置的1/10-1/30。</w:t>
      </w:r>
    </w:p>
    <w:p w14:paraId="2604E9E1">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3、改善输出电压的波形。谐振电源是谐振式滤波电路，能改善输出电压的波形畸变，获得很好的正弦波形，有效的防止了谐波峰值对试品的误击穿。</w:t>
      </w:r>
    </w:p>
    <w:p w14:paraId="15B9B149">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防止大的短路电流烧伤故障点。在串联谐振状态，当试品的绝缘弱点被击穿时，电路立即脱谐，回路电流迅速下降为正常试验电流的1/Q。而并联谐振或者试验变压器方式做耐压试验时，击穿电流立即上升几十倍，两者相比，短路电流与击穿电流相差数百倍。所以，串联谐振能有效的找到绝缘弱点，又不存在大的短路电流烧伤故障点的隐患。</w:t>
      </w:r>
    </w:p>
    <w:p w14:paraId="19FD1D9B">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不会出现任何恢复过电压。试品发生击穿时，因失去谐振条件，高电压也立即消失，电弧即刻熄灭，且恢复电压的再建立过程很长，很容易在再次达到闪络电压前断开电源，这种电压的恢复过程是一种能量积累的间歇振荡过程，其过程长，而且，不会出现任何恢复过电压。</w:t>
      </w:r>
    </w:p>
    <w:p w14:paraId="79C5F2C1">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变频串联谐振试验装置主要功能及其技术特点：</w:t>
      </w:r>
    </w:p>
    <w:p w14:paraId="404870BD">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1、装置具有过压、过流、零位启动、系统失谐（闪</w:t>
      </w:r>
      <w:r>
        <w:rPr>
          <w:rFonts w:hint="eastAsia" w:cs="宋体" w:asciiTheme="minorEastAsia" w:hAnsiTheme="minorEastAsia" w:eastAsiaTheme="minorEastAsia"/>
          <w:sz w:val="28"/>
          <w:szCs w:val="28"/>
        </w:rPr>
        <w:t>络</w:t>
      </w:r>
      <w:r>
        <w:rPr>
          <w:rFonts w:hint="eastAsia" w:asciiTheme="minorEastAsia" w:hAnsiTheme="minorEastAsia" w:eastAsiaTheme="minorEastAsia"/>
          <w:sz w:val="28"/>
          <w:szCs w:val="28"/>
        </w:rPr>
        <w:t>）等保护功能，过压过流保护值可以根据用户需要整定，试品闪络时闪络保护动作，以保护式品。</w:t>
      </w:r>
    </w:p>
    <w:p w14:paraId="4EEA36AB">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2、整个装置单件重量很轻，便于现场使用。</w:t>
      </w:r>
    </w:p>
    <w:p w14:paraId="5FC07137">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3、装置具有三种工作模式，方便用户根据现场情况灵活选择，提高试验速度。</w:t>
      </w:r>
    </w:p>
    <w:p w14:paraId="25F91803">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工作模式为：</w:t>
      </w:r>
      <w:r>
        <w:rPr>
          <w:rFonts w:hint="eastAsia" w:asciiTheme="minorEastAsia" w:hAnsiTheme="minorEastAsia" w:eastAsiaTheme="minorEastAsia"/>
          <w:b/>
          <w:bCs/>
          <w:sz w:val="28"/>
          <w:szCs w:val="28"/>
        </w:rPr>
        <w:t>全自动模式、手动模式、自动调谐手动升压模式。</w:t>
      </w:r>
    </w:p>
    <w:p w14:paraId="296DBE92">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4、能存储和异地打印数据，存入的数据编号是数字，方便的帮助用户识别和查找。</w:t>
      </w:r>
    </w:p>
    <w:p w14:paraId="5822463B">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5、装置自动扫频时频率起点可以在规定范围内任意设定，同时液晶大屏幕显示扫描曲线，方便使用者直观了解是否找到谐振点。</w:t>
      </w:r>
    </w:p>
    <w:p w14:paraId="2A9309A9">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6、采用了DSP平台技术，可以方便的根据用户需要增减功能和升级，也使得人机交换界面更为人性化。</w:t>
      </w:r>
    </w:p>
    <w:p w14:paraId="7A552AB7">
      <w:pPr>
        <w:spacing w:line="360" w:lineRule="auto"/>
        <w:ind w:firstLine="560" w:firstLineChars="200"/>
        <w:rPr>
          <w:rFonts w:asciiTheme="minorEastAsia" w:hAnsiTheme="minorEastAsia" w:eastAsiaTheme="minorEastAsia"/>
          <w:sz w:val="28"/>
          <w:szCs w:val="28"/>
        </w:rPr>
      </w:pPr>
    </w:p>
    <w:p w14:paraId="2A111D5B">
      <w:pPr>
        <w:pStyle w:val="2"/>
        <w:spacing w:before="260" w:after="260" w:line="360" w:lineRule="auto"/>
        <w:jc w:val="center"/>
        <w:rPr>
          <w:rFonts w:asciiTheme="minorEastAsia" w:hAnsiTheme="minorEastAsia" w:eastAsiaTheme="minorEastAsia"/>
          <w:sz w:val="30"/>
          <w:szCs w:val="30"/>
        </w:rPr>
      </w:pPr>
      <w:bookmarkStart w:id="1" w:name="_Toc489887942"/>
      <w:r>
        <w:rPr>
          <w:rFonts w:hint="eastAsia" w:asciiTheme="minorEastAsia" w:hAnsiTheme="minorEastAsia" w:eastAsiaTheme="minorEastAsia"/>
          <w:sz w:val="30"/>
          <w:szCs w:val="30"/>
        </w:rPr>
        <w:t>第二章 串联谐振原理</w:t>
      </w:r>
      <w:bookmarkEnd w:id="1"/>
    </w:p>
    <w:p w14:paraId="0A397ABA">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本篇将和大家讨论串联谐振的原理，并分析串联谐振现象的一些特征，探索串联谐振现象的一些基本规律，以便在应用中能更自如的使用串联谐振和分析在试验过程中发生的一些现象。</w:t>
      </w:r>
    </w:p>
    <w:p w14:paraId="1911F3A5">
      <w:pPr>
        <w:spacing w:line="360" w:lineRule="auto"/>
        <w:rPr>
          <w:rFonts w:cs="Arial" w:asciiTheme="minorEastAsia" w:hAnsiTheme="minorEastAsia" w:eastAsiaTheme="minorEastAsia"/>
          <w:b/>
          <w:bCs/>
          <w:sz w:val="28"/>
          <w:szCs w:val="28"/>
        </w:rPr>
      </w:pPr>
      <w:r>
        <w:rPr>
          <w:rFonts w:hint="eastAsia" w:cs="Arial" w:asciiTheme="minorEastAsia" w:hAnsiTheme="minorEastAsia" w:eastAsiaTheme="minorEastAsia"/>
          <w:b/>
          <w:bCs/>
          <w:sz w:val="28"/>
          <w:szCs w:val="28"/>
        </w:rPr>
        <w:t>一、串联谐振的产生</w:t>
      </w:r>
    </w:p>
    <w:p w14:paraId="206F103F">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谐振是由</w:t>
      </w:r>
      <w:r>
        <w:rPr>
          <w:rFonts w:asciiTheme="minorEastAsia" w:hAnsiTheme="minorEastAsia" w:eastAsiaTheme="minorEastAsia"/>
          <w:sz w:val="28"/>
          <w:szCs w:val="28"/>
        </w:rPr>
        <w:t>R</w:t>
      </w:r>
      <w:r>
        <w:rPr>
          <w:rFonts w:hint="eastAsia" w:asciiTheme="minorEastAsia" w:hAnsiTheme="minorEastAsia" w:eastAsiaTheme="minorEastAsia"/>
          <w:sz w:val="28"/>
          <w:szCs w:val="28"/>
        </w:rPr>
        <w:t>、</w:t>
      </w:r>
      <w:r>
        <w:rPr>
          <w:rFonts w:asciiTheme="minorEastAsia" w:hAnsiTheme="minorEastAsia" w:eastAsiaTheme="minorEastAsia"/>
          <w:sz w:val="28"/>
          <w:szCs w:val="28"/>
        </w:rPr>
        <w:t>L</w:t>
      </w:r>
      <w:r>
        <w:rPr>
          <w:rFonts w:hint="eastAsia" w:asciiTheme="minorEastAsia" w:hAnsiTheme="minorEastAsia" w:eastAsiaTheme="minorEastAsia"/>
          <w:sz w:val="28"/>
          <w:szCs w:val="28"/>
        </w:rPr>
        <w:t>、</w:t>
      </w:r>
      <w:r>
        <w:rPr>
          <w:rFonts w:asciiTheme="minorEastAsia" w:hAnsiTheme="minorEastAsia" w:eastAsiaTheme="minorEastAsia"/>
          <w:sz w:val="28"/>
          <w:szCs w:val="28"/>
        </w:rPr>
        <w:t>C</w:t>
      </w:r>
      <w:r>
        <w:rPr>
          <w:rFonts w:hint="eastAsia" w:asciiTheme="minorEastAsia" w:hAnsiTheme="minorEastAsia" w:eastAsiaTheme="minorEastAsia"/>
          <w:sz w:val="28"/>
          <w:szCs w:val="28"/>
        </w:rPr>
        <w:t>元件组成的电路在一定条件下发生的一种特殊现象。首先，我们来分析</w:t>
      </w:r>
      <w:r>
        <w:rPr>
          <w:rFonts w:asciiTheme="minorEastAsia" w:hAnsiTheme="minorEastAsia" w:eastAsiaTheme="minorEastAsia"/>
          <w:sz w:val="28"/>
          <w:szCs w:val="28"/>
        </w:rPr>
        <w:t>R</w:t>
      </w:r>
      <w:r>
        <w:rPr>
          <w:rFonts w:hint="eastAsia" w:asciiTheme="minorEastAsia" w:hAnsiTheme="minorEastAsia" w:eastAsiaTheme="minorEastAsia"/>
          <w:sz w:val="28"/>
          <w:szCs w:val="28"/>
        </w:rPr>
        <w:t>、</w:t>
      </w:r>
      <w:r>
        <w:rPr>
          <w:rFonts w:asciiTheme="minorEastAsia" w:hAnsiTheme="minorEastAsia" w:eastAsiaTheme="minorEastAsia"/>
          <w:sz w:val="28"/>
          <w:szCs w:val="28"/>
        </w:rPr>
        <w:t>L</w:t>
      </w:r>
      <w:r>
        <w:rPr>
          <w:rFonts w:hint="eastAsia" w:asciiTheme="minorEastAsia" w:hAnsiTheme="minorEastAsia" w:eastAsiaTheme="minorEastAsia"/>
          <w:sz w:val="28"/>
          <w:szCs w:val="28"/>
        </w:rPr>
        <w:t>、</w:t>
      </w:r>
      <w:r>
        <w:rPr>
          <w:rFonts w:asciiTheme="minorEastAsia" w:hAnsiTheme="minorEastAsia" w:eastAsiaTheme="minorEastAsia"/>
          <w:sz w:val="28"/>
          <w:szCs w:val="28"/>
        </w:rPr>
        <w:t>C</w:t>
      </w:r>
      <w:r>
        <w:rPr>
          <w:rFonts w:hint="eastAsia" w:asciiTheme="minorEastAsia" w:hAnsiTheme="minorEastAsia" w:eastAsiaTheme="minorEastAsia"/>
          <w:sz w:val="28"/>
          <w:szCs w:val="28"/>
        </w:rPr>
        <w:t>串联电路发生谐振的条件和谐振时电路的特性。图1所示</w:t>
      </w:r>
      <w:r>
        <w:rPr>
          <w:rFonts w:asciiTheme="minorEastAsia" w:hAnsiTheme="minorEastAsia" w:eastAsiaTheme="minorEastAsia"/>
          <w:sz w:val="28"/>
          <w:szCs w:val="28"/>
        </w:rPr>
        <w:t>R</w:t>
      </w:r>
      <w:r>
        <w:rPr>
          <w:rFonts w:hint="eastAsia" w:asciiTheme="minorEastAsia" w:hAnsiTheme="minorEastAsia" w:eastAsiaTheme="minorEastAsia"/>
          <w:sz w:val="28"/>
          <w:szCs w:val="28"/>
        </w:rPr>
        <w:t>、</w:t>
      </w:r>
      <w:r>
        <w:rPr>
          <w:rFonts w:asciiTheme="minorEastAsia" w:hAnsiTheme="minorEastAsia" w:eastAsiaTheme="minorEastAsia"/>
          <w:sz w:val="28"/>
          <w:szCs w:val="28"/>
        </w:rPr>
        <w:t>L</w:t>
      </w:r>
      <w:r>
        <w:rPr>
          <w:rFonts w:hint="eastAsia" w:asciiTheme="minorEastAsia" w:hAnsiTheme="minorEastAsia" w:eastAsiaTheme="minorEastAsia"/>
          <w:sz w:val="28"/>
          <w:szCs w:val="28"/>
        </w:rPr>
        <w:t>、</w:t>
      </w:r>
      <w:r>
        <w:rPr>
          <w:rFonts w:asciiTheme="minorEastAsia" w:hAnsiTheme="minorEastAsia" w:eastAsiaTheme="minorEastAsia"/>
          <w:sz w:val="28"/>
          <w:szCs w:val="28"/>
        </w:rPr>
        <w:t>C</w:t>
      </w:r>
      <w:r>
        <w:rPr>
          <w:rFonts w:hint="eastAsia" w:asciiTheme="minorEastAsia" w:hAnsiTheme="minorEastAsia" w:eastAsiaTheme="minorEastAsia"/>
          <w:sz w:val="28"/>
          <w:szCs w:val="28"/>
        </w:rPr>
        <w:t>串联电路，在正弦电压U作用下，其复阻抗</w:t>
      </w:r>
      <w:r>
        <w:rPr>
          <w:rFonts w:hint="eastAsia" w:cs="Arial" w:asciiTheme="minorEastAsia" w:hAnsiTheme="minorEastAsia" w:eastAsiaTheme="minorEastAsia"/>
          <w:sz w:val="24"/>
        </w:rPr>
        <w:t>：</w:t>
      </w:r>
    </w:p>
    <w:p w14:paraId="3B09A728">
      <w:pPr>
        <w:spacing w:line="300" w:lineRule="auto"/>
        <w:ind w:firstLine="1440" w:firstLineChars="600"/>
        <w:rPr>
          <w:rFonts w:cs="Arial" w:asciiTheme="minorEastAsia" w:hAnsiTheme="minorEastAsia" w:eastAsiaTheme="minorEastAsia"/>
          <w:sz w:val="24"/>
        </w:rPr>
      </w:pPr>
      <m:oMathPara>
        <m:oMath>
          <m:r>
            <m:rPr>
              <m:sty m:val="p"/>
            </m:rPr>
            <w:rPr>
              <w:rFonts w:ascii="Cambria Math" w:hAnsi="Cambria Math" w:cs="Arial" w:eastAsiaTheme="minorEastAsia"/>
              <w:sz w:val="24"/>
            </w:rPr>
            <m:t>Z=R+j</m:t>
          </m:r>
          <m:d>
            <m:dPr>
              <m:ctrlPr>
                <w:rPr>
                  <w:rFonts w:ascii="Cambria Math" w:hAnsi="Cambria Math" w:cs="Arial" w:eastAsiaTheme="minorEastAsia"/>
                  <w:sz w:val="24"/>
                </w:rPr>
              </m:ctrlPr>
            </m:dPr>
            <m:e>
              <m:r>
                <m:rPr>
                  <m:sty m:val="p"/>
                </m:rPr>
                <w:rPr>
                  <w:rFonts w:ascii="Cambria Math" w:hAnsi="Cambria Math" w:cs="Arial" w:eastAsiaTheme="minorEastAsia"/>
                  <w:sz w:val="24"/>
                </w:rPr>
                <m:t>ωL−</m:t>
              </m:r>
              <m:f>
                <m:fPr>
                  <m:ctrlPr>
                    <w:rPr>
                      <w:rFonts w:ascii="Cambria Math" w:hAnsi="Cambria Math" w:cs="Arial" w:eastAsiaTheme="minorEastAsia"/>
                      <w:sz w:val="24"/>
                    </w:rPr>
                  </m:ctrlPr>
                </m:fPr>
                <m:num>
                  <m:r>
                    <m:rPr>
                      <m:sty m:val="p"/>
                    </m:rPr>
                    <w:rPr>
                      <w:rFonts w:ascii="Cambria Math" w:hAnsi="Cambria Math" w:cs="Arial" w:eastAsiaTheme="minorEastAsia"/>
                      <w:sz w:val="24"/>
                    </w:rPr>
                    <m:t>1</m:t>
                  </m:r>
                  <m:ctrlPr>
                    <w:rPr>
                      <w:rFonts w:ascii="Cambria Math" w:hAnsi="Cambria Math" w:cs="Arial" w:eastAsiaTheme="minorEastAsia"/>
                      <w:sz w:val="24"/>
                    </w:rPr>
                  </m:ctrlPr>
                </m:num>
                <m:den>
                  <m:r>
                    <m:rPr>
                      <m:sty m:val="p"/>
                    </m:rPr>
                    <w:rPr>
                      <w:rFonts w:ascii="Cambria Math" w:hAnsi="Cambria Math" w:cs="Arial" w:eastAsiaTheme="minorEastAsia"/>
                      <w:sz w:val="24"/>
                    </w:rPr>
                    <m:t>ωC</m:t>
                  </m:r>
                  <m:ctrlPr>
                    <w:rPr>
                      <w:rFonts w:ascii="Cambria Math" w:hAnsi="Cambria Math" w:cs="Arial" w:eastAsiaTheme="minorEastAsia"/>
                      <w:sz w:val="24"/>
                    </w:rPr>
                  </m:ctrlPr>
                </m:den>
              </m:f>
              <m:ctrlPr>
                <w:rPr>
                  <w:rFonts w:ascii="Cambria Math" w:hAnsi="Cambria Math" w:cs="Arial" w:eastAsiaTheme="minorEastAsia"/>
                  <w:sz w:val="24"/>
                </w:rPr>
              </m:ctrlPr>
            </m:e>
          </m:d>
          <m:r>
            <m:rPr>
              <m:sty m:val="p"/>
            </m:rPr>
            <w:rPr>
              <w:rFonts w:ascii="Cambria Math" w:hAnsi="Cambria Math" w:cs="Arial" w:eastAsiaTheme="minorEastAsia"/>
              <w:sz w:val="24"/>
            </w:rPr>
            <m:t>=R+j</m:t>
          </m:r>
          <m:d>
            <m:dPr>
              <m:ctrlPr>
                <w:rPr>
                  <w:rFonts w:ascii="Cambria Math" w:hAnsi="Cambria Math" w:cs="Arial" w:eastAsiaTheme="minorEastAsia"/>
                  <w:sz w:val="24"/>
                </w:rPr>
              </m:ctrlPr>
            </m:dPr>
            <m:e>
              <m:sSub>
                <m:sSubPr>
                  <m:ctrlPr>
                    <w:rPr>
                      <w:rFonts w:ascii="Cambria Math" w:hAnsi="Cambria Math" w:cs="Arial" w:eastAsiaTheme="minorEastAsia"/>
                      <w:sz w:val="24"/>
                    </w:rPr>
                  </m:ctrlPr>
                </m:sSubPr>
                <m:e>
                  <m:r>
                    <m:rPr>
                      <m:sty m:val="p"/>
                    </m:rPr>
                    <w:rPr>
                      <w:rFonts w:ascii="Cambria Math" w:hAnsi="Cambria Math" w:cs="Arial" w:eastAsiaTheme="minorEastAsia"/>
                      <w:sz w:val="24"/>
                    </w:rPr>
                    <m:t>X</m:t>
                  </m:r>
                  <m:ctrlPr>
                    <w:rPr>
                      <w:rFonts w:ascii="Cambria Math" w:hAnsi="Cambria Math" w:cs="Arial" w:eastAsiaTheme="minorEastAsia"/>
                      <w:sz w:val="24"/>
                    </w:rPr>
                  </m:ctrlPr>
                </m:e>
                <m:sub>
                  <m:r>
                    <m:rPr>
                      <m:sty m:val="p"/>
                    </m:rPr>
                    <w:rPr>
                      <w:rFonts w:ascii="Cambria Math" w:hAnsi="Cambria Math" w:cs="Arial" w:eastAsiaTheme="minorEastAsia"/>
                      <w:sz w:val="24"/>
                    </w:rPr>
                    <m:t>L</m:t>
                  </m:r>
                  <m:ctrlPr>
                    <w:rPr>
                      <w:rFonts w:ascii="Cambria Math" w:hAnsi="Cambria Math" w:cs="Arial" w:eastAsiaTheme="minorEastAsia"/>
                      <w:sz w:val="24"/>
                    </w:rPr>
                  </m:ctrlPr>
                </m:sub>
              </m:sSub>
              <m:r>
                <m:rPr>
                  <m:sty m:val="p"/>
                </m:rPr>
                <w:rPr>
                  <w:rFonts w:ascii="Cambria Math" w:hAnsi="Cambria Math" w:cs="Arial" w:eastAsiaTheme="minorEastAsia"/>
                  <w:sz w:val="24"/>
                </w:rPr>
                <m:t>−</m:t>
              </m:r>
              <m:sSub>
                <m:sSubPr>
                  <m:ctrlPr>
                    <w:rPr>
                      <w:rFonts w:ascii="Cambria Math" w:hAnsi="Cambria Math" w:cs="Arial" w:eastAsiaTheme="minorEastAsia"/>
                      <w:sz w:val="24"/>
                    </w:rPr>
                  </m:ctrlPr>
                </m:sSubPr>
                <m:e>
                  <m:r>
                    <m:rPr>
                      <m:sty m:val="p"/>
                    </m:rPr>
                    <w:rPr>
                      <w:rFonts w:ascii="Cambria Math" w:hAnsi="Cambria Math" w:cs="Arial" w:eastAsiaTheme="minorEastAsia"/>
                      <w:sz w:val="24"/>
                    </w:rPr>
                    <m:t>X</m:t>
                  </m:r>
                  <m:ctrlPr>
                    <w:rPr>
                      <w:rFonts w:ascii="Cambria Math" w:hAnsi="Cambria Math" w:cs="Arial" w:eastAsiaTheme="minorEastAsia"/>
                      <w:sz w:val="24"/>
                    </w:rPr>
                  </m:ctrlPr>
                </m:e>
                <m:sub>
                  <m:r>
                    <m:rPr>
                      <m:sty m:val="p"/>
                    </m:rPr>
                    <w:rPr>
                      <w:rFonts w:ascii="Cambria Math" w:hAnsi="Cambria Math" w:cs="Arial" w:eastAsiaTheme="minorEastAsia"/>
                      <w:sz w:val="24"/>
                    </w:rPr>
                    <m:t>C</m:t>
                  </m:r>
                  <m:ctrlPr>
                    <w:rPr>
                      <w:rFonts w:ascii="Cambria Math" w:hAnsi="Cambria Math" w:cs="Arial" w:eastAsiaTheme="minorEastAsia"/>
                      <w:sz w:val="24"/>
                    </w:rPr>
                  </m:ctrlPr>
                </m:sub>
              </m:sSub>
              <m:ctrlPr>
                <w:rPr>
                  <w:rFonts w:ascii="Cambria Math" w:hAnsi="Cambria Math" w:cs="Arial" w:eastAsiaTheme="minorEastAsia"/>
                  <w:sz w:val="24"/>
                </w:rPr>
              </m:ctrlPr>
            </m:e>
          </m:d>
          <m:r>
            <m:rPr>
              <m:sty m:val="p"/>
            </m:rPr>
            <w:rPr>
              <w:rFonts w:ascii="Cambria Math" w:hAnsi="Cambria Math" w:cs="Arial" w:eastAsiaTheme="minorEastAsia"/>
              <w:sz w:val="24"/>
            </w:rPr>
            <m:t>=R+jX</m:t>
          </m:r>
        </m:oMath>
      </m:oMathPara>
    </w:p>
    <w:p w14:paraId="469AF7F8">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mc:AlternateContent>
          <mc:Choice Requires="wps">
            <w:drawing>
              <wp:anchor distT="0" distB="0" distL="114300" distR="114300" simplePos="0" relativeHeight="251667456" behindDoc="0" locked="0" layoutInCell="1" allowOverlap="1">
                <wp:simplePos x="0" y="0"/>
                <wp:positionH relativeFrom="column">
                  <wp:posOffset>1095375</wp:posOffset>
                </wp:positionH>
                <wp:positionV relativeFrom="paragraph">
                  <wp:posOffset>1520825</wp:posOffset>
                </wp:positionV>
                <wp:extent cx="3457575" cy="533400"/>
                <wp:effectExtent l="4445" t="4445" r="5080" b="14605"/>
                <wp:wrapNone/>
                <wp:docPr id="8" name="矩形 16"/>
                <wp:cNvGraphicFramePr/>
                <a:graphic xmlns:a="http://schemas.openxmlformats.org/drawingml/2006/main">
                  <a:graphicData uri="http://schemas.microsoft.com/office/word/2010/wordprocessingShape">
                    <wps:wsp>
                      <wps:cNvSpPr/>
                      <wps:spPr>
                        <a:xfrm>
                          <a:off x="0" y="0"/>
                          <a:ext cx="3457575" cy="53340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08D63CE">
                            <w:pPr>
                              <w:spacing w:line="300" w:lineRule="auto"/>
                              <w:ind w:firstLine="1440" w:firstLineChars="600"/>
                              <w:jc w:val="center"/>
                              <w:rPr>
                                <w:sz w:val="28"/>
                                <w:szCs w:val="28"/>
                              </w:rPr>
                            </w:pPr>
                            <m:oMathPara>
                              <m:oMath>
                                <m:r>
                                  <m:rPr>
                                    <m:sty m:val="p"/>
                                  </m:rPr>
                                  <w:rPr>
                                    <w:rFonts w:ascii="Cambria Math" w:hAnsi="Cambria Math"/>
                                    <w:sz w:val="24"/>
                                    <w:szCs w:val="28"/>
                                  </w:rPr>
                                  <m:t>Χ(</m:t>
                                </m:r>
                                <m:sSub>
                                  <m:sSubPr>
                                    <m:ctrlPr>
                                      <w:rPr>
                                        <w:rFonts w:ascii="Cambria Math" w:hAnsi="Cambria Math"/>
                                        <w:sz w:val="24"/>
                                        <w:szCs w:val="28"/>
                                      </w:rPr>
                                    </m:ctrlPr>
                                  </m:sSubPr>
                                  <m:e>
                                    <m:r>
                                      <m:rPr>
                                        <m:sty m:val="p"/>
                                      </m:rPr>
                                      <w:rPr>
                                        <w:rFonts w:ascii="Cambria Math" w:hAnsi="Cambria Math"/>
                                        <w:sz w:val="24"/>
                                        <w:szCs w:val="28"/>
                                      </w:rPr>
                                      <m:t>ω</m:t>
                                    </m:r>
                                    <m:ctrlPr>
                                      <w:rPr>
                                        <w:rFonts w:ascii="Cambria Math" w:hAnsi="Cambria Math"/>
                                        <w:sz w:val="24"/>
                                        <w:szCs w:val="28"/>
                                      </w:rPr>
                                    </m:ctrlPr>
                                  </m:e>
                                  <m:sub>
                                    <m:r>
                                      <m:rPr>
                                        <m:sty m:val="p"/>
                                      </m:rPr>
                                      <w:rPr>
                                        <w:rFonts w:ascii="Cambria Math" w:hAnsi="Cambria Math"/>
                                        <w:sz w:val="24"/>
                                        <w:szCs w:val="28"/>
                                      </w:rPr>
                                      <m:t>0</m:t>
                                    </m:r>
                                    <m:ctrlPr>
                                      <w:rPr>
                                        <w:rFonts w:ascii="Cambria Math" w:hAnsi="Cambria Math"/>
                                        <w:sz w:val="24"/>
                                        <w:szCs w:val="28"/>
                                      </w:rPr>
                                    </m:ctrlPr>
                                  </m:sub>
                                </m:sSub>
                                <m:r>
                                  <m:rPr>
                                    <m:sty m:val="p"/>
                                  </m:rPr>
                                  <w:rPr>
                                    <w:rFonts w:ascii="Cambria Math" w:hAnsi="Cambria Math"/>
                                    <w:sz w:val="24"/>
                                    <w:szCs w:val="28"/>
                                  </w:rPr>
                                  <m:t>)=</m:t>
                                </m:r>
                                <m:sSub>
                                  <m:sSubPr>
                                    <m:ctrlPr>
                                      <w:rPr>
                                        <w:rFonts w:ascii="Cambria Math" w:hAnsi="Cambria Math"/>
                                        <w:sz w:val="24"/>
                                        <w:szCs w:val="28"/>
                                      </w:rPr>
                                    </m:ctrlPr>
                                  </m:sSubPr>
                                  <m:e>
                                    <m:r>
                                      <m:rPr>
                                        <m:sty m:val="p"/>
                                      </m:rPr>
                                      <w:rPr>
                                        <w:rFonts w:ascii="Cambria Math" w:hAnsi="Cambria Math"/>
                                        <w:sz w:val="24"/>
                                        <w:szCs w:val="28"/>
                                      </w:rPr>
                                      <m:t>ω</m:t>
                                    </m:r>
                                    <m:ctrlPr>
                                      <w:rPr>
                                        <w:rFonts w:ascii="Cambria Math" w:hAnsi="Cambria Math"/>
                                        <w:sz w:val="24"/>
                                        <w:szCs w:val="28"/>
                                      </w:rPr>
                                    </m:ctrlPr>
                                  </m:e>
                                  <m:sub>
                                    <m:r>
                                      <m:rPr>
                                        <m:sty m:val="p"/>
                                      </m:rPr>
                                      <w:rPr>
                                        <w:rFonts w:ascii="Cambria Math" w:hAnsi="Cambria Math"/>
                                        <w:sz w:val="24"/>
                                        <w:szCs w:val="28"/>
                                      </w:rPr>
                                      <m:t>0</m:t>
                                    </m:r>
                                    <m:ctrlPr>
                                      <w:rPr>
                                        <w:rFonts w:ascii="Cambria Math" w:hAnsi="Cambria Math"/>
                                        <w:sz w:val="24"/>
                                        <w:szCs w:val="28"/>
                                      </w:rPr>
                                    </m:ctrlPr>
                                  </m:sub>
                                </m:sSub>
                                <m:r>
                                  <m:rPr>
                                    <m:sty m:val="p"/>
                                  </m:rPr>
                                  <w:rPr>
                                    <w:rFonts w:ascii="Cambria Math" w:hAnsi="Cambria Math"/>
                                    <w:sz w:val="24"/>
                                    <w:szCs w:val="28"/>
                                  </w:rPr>
                                  <m:t>L−</m:t>
                                </m:r>
                                <m:f>
                                  <m:fPr>
                                    <m:ctrlPr>
                                      <w:rPr>
                                        <w:rFonts w:ascii="Cambria Math" w:hAnsi="Cambria Math"/>
                                        <w:sz w:val="24"/>
                                        <w:szCs w:val="28"/>
                                      </w:rPr>
                                    </m:ctrlPr>
                                  </m:fPr>
                                  <m:num>
                                    <m:r>
                                      <m:rPr>
                                        <m:sty m:val="p"/>
                                      </m:rPr>
                                      <w:rPr>
                                        <w:rFonts w:ascii="Cambria Math" w:hAnsi="Cambria Math"/>
                                        <w:sz w:val="24"/>
                                        <w:szCs w:val="28"/>
                                      </w:rPr>
                                      <m:t>1</m:t>
                                    </m:r>
                                    <m:ctrlPr>
                                      <w:rPr>
                                        <w:rFonts w:ascii="Cambria Math" w:hAnsi="Cambria Math"/>
                                        <w:sz w:val="24"/>
                                        <w:szCs w:val="28"/>
                                      </w:rPr>
                                    </m:ctrlPr>
                                  </m:num>
                                  <m:den>
                                    <m:sSub>
                                      <m:sSubPr>
                                        <m:ctrlPr>
                                          <w:rPr>
                                            <w:rFonts w:ascii="Cambria Math" w:hAnsi="Cambria Math"/>
                                            <w:sz w:val="24"/>
                                            <w:szCs w:val="28"/>
                                          </w:rPr>
                                        </m:ctrlPr>
                                      </m:sSubPr>
                                      <m:e>
                                        <m:r>
                                          <m:rPr>
                                            <m:sty m:val="p"/>
                                          </m:rPr>
                                          <w:rPr>
                                            <w:rFonts w:ascii="Cambria Math" w:hAnsi="Cambria Math"/>
                                            <w:sz w:val="24"/>
                                            <w:szCs w:val="28"/>
                                          </w:rPr>
                                          <m:t>ω</m:t>
                                        </m:r>
                                        <m:ctrlPr>
                                          <w:rPr>
                                            <w:rFonts w:ascii="Cambria Math" w:hAnsi="Cambria Math"/>
                                            <w:sz w:val="24"/>
                                            <w:szCs w:val="28"/>
                                          </w:rPr>
                                        </m:ctrlPr>
                                      </m:e>
                                      <m:sub>
                                        <m:r>
                                          <m:rPr>
                                            <m:sty m:val="p"/>
                                          </m:rPr>
                                          <w:rPr>
                                            <w:rFonts w:ascii="Cambria Math" w:hAnsi="Cambria Math"/>
                                            <w:sz w:val="24"/>
                                            <w:szCs w:val="28"/>
                                          </w:rPr>
                                          <m:t>0</m:t>
                                        </m:r>
                                        <m:ctrlPr>
                                          <w:rPr>
                                            <w:rFonts w:ascii="Cambria Math" w:hAnsi="Cambria Math"/>
                                            <w:sz w:val="24"/>
                                            <w:szCs w:val="28"/>
                                          </w:rPr>
                                        </m:ctrlPr>
                                      </m:sub>
                                    </m:sSub>
                                    <m:r>
                                      <m:rPr>
                                        <m:sty m:val="p"/>
                                      </m:rPr>
                                      <w:rPr>
                                        <w:rFonts w:ascii="Cambria Math" w:hAnsi="Cambria Math"/>
                                        <w:sz w:val="24"/>
                                        <w:szCs w:val="28"/>
                                      </w:rPr>
                                      <m:t>C</m:t>
                                    </m:r>
                                    <m:ctrlPr>
                                      <w:rPr>
                                        <w:rFonts w:ascii="Cambria Math" w:hAnsi="Cambria Math"/>
                                        <w:sz w:val="24"/>
                                        <w:szCs w:val="28"/>
                                      </w:rPr>
                                    </m:ctrlPr>
                                  </m:den>
                                </m:f>
                                <m:r>
                                  <m:rPr>
                                    <m:sty m:val="p"/>
                                  </m:rPr>
                                  <w:rPr>
                                    <w:rFonts w:ascii="Cambria Math" w:hAnsi="Cambria Math"/>
                                    <w:sz w:val="24"/>
                                    <w:szCs w:val="28"/>
                                  </w:rPr>
                                  <m:t>=0</m:t>
                                </m:r>
                                <m:r>
                                  <m:rPr>
                                    <m:sty m:val="p"/>
                                  </m:rPr>
                                  <w:rPr>
                                    <w:sz w:val="28"/>
                                    <w:szCs w:val="28"/>
                                  </w:rPr>
                                  <w:br w:type="textWrapping"/>
                                </m:r>
                              </m:oMath>
                            </m:oMathPara>
                            <w:r>
                              <w:rPr>
                                <w:rFonts w:hint="eastAsia"/>
                                <w:sz w:val="28"/>
                                <w:szCs w:val="28"/>
                              </w:rPr>
                              <w:t xml:space="preserve">  （式1）</w:t>
                            </w:r>
                          </w:p>
                        </w:txbxContent>
                      </wps:txbx>
                      <wps:bodyPr upright="1"/>
                    </wps:wsp>
                  </a:graphicData>
                </a:graphic>
              </wp:anchor>
            </w:drawing>
          </mc:Choice>
          <mc:Fallback>
            <w:pict>
              <v:rect id="矩形 16" o:spid="_x0000_s1026" o:spt="1" style="position:absolute;left:0pt;margin-left:86.25pt;margin-top:119.75pt;height:42pt;width:272.25pt;z-index:251667456;mso-width-relative:page;mso-height-relative:page;" fillcolor="#FFFFFF" filled="t" stroked="t" coordsize="21600,21600" o:gfxdata="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HwUsvXAAAACwEAAA8AAAAAAAAAAQAgAAAAIgAAAGRycy9kb3ducmV2&#10;LnhtbFBLAQIUABQAAAAIAIdO4kAmUk4q/QEAACoEAAAOAAAAAAAAAAEAIAAAACYBAABkcnMvZTJv&#10;RG9jLnhtbFBLBQYAAAAABgAGAFkBAACVBQAAAAA=&#10;">
                <v:fill on="t" focussize="0,0"/>
                <v:stroke color="#FFFFFF" joinstyle="miter"/>
                <v:imagedata o:title=""/>
                <o:lock v:ext="edit" aspectratio="f"/>
                <v:textbox>
                  <w:txbxContent>
                    <w:p w14:paraId="008D63CE">
                      <w:pPr>
                        <w:spacing w:line="300" w:lineRule="auto"/>
                        <w:ind w:firstLine="1440" w:firstLineChars="600"/>
                        <w:jc w:val="center"/>
                        <w:rPr>
                          <w:sz w:val="28"/>
                          <w:szCs w:val="28"/>
                        </w:rPr>
                      </w:pPr>
                      <m:oMathPara>
                        <m:oMath>
                          <m:r>
                            <m:rPr>
                              <m:sty m:val="p"/>
                            </m:rPr>
                            <w:rPr>
                              <w:rFonts w:ascii="Cambria Math" w:hAnsi="Cambria Math"/>
                              <w:sz w:val="24"/>
                              <w:szCs w:val="28"/>
                            </w:rPr>
                            <m:t>Χ(</m:t>
                          </m:r>
                          <m:sSub>
                            <m:sSubPr>
                              <m:ctrlPr>
                                <w:rPr>
                                  <w:rFonts w:ascii="Cambria Math" w:hAnsi="Cambria Math"/>
                                  <w:sz w:val="24"/>
                                  <w:szCs w:val="28"/>
                                </w:rPr>
                              </m:ctrlPr>
                            </m:sSubPr>
                            <m:e>
                              <m:r>
                                <m:rPr>
                                  <m:sty m:val="p"/>
                                </m:rPr>
                                <w:rPr>
                                  <w:rFonts w:ascii="Cambria Math" w:hAnsi="Cambria Math"/>
                                  <w:sz w:val="24"/>
                                  <w:szCs w:val="28"/>
                                </w:rPr>
                                <m:t>ω</m:t>
                              </m:r>
                              <m:ctrlPr>
                                <w:rPr>
                                  <w:rFonts w:ascii="Cambria Math" w:hAnsi="Cambria Math"/>
                                  <w:sz w:val="24"/>
                                  <w:szCs w:val="28"/>
                                </w:rPr>
                              </m:ctrlPr>
                            </m:e>
                            <m:sub>
                              <m:r>
                                <m:rPr>
                                  <m:sty m:val="p"/>
                                </m:rPr>
                                <w:rPr>
                                  <w:rFonts w:ascii="Cambria Math" w:hAnsi="Cambria Math"/>
                                  <w:sz w:val="24"/>
                                  <w:szCs w:val="28"/>
                                </w:rPr>
                                <m:t>0</m:t>
                              </m:r>
                              <m:ctrlPr>
                                <w:rPr>
                                  <w:rFonts w:ascii="Cambria Math" w:hAnsi="Cambria Math"/>
                                  <w:sz w:val="24"/>
                                  <w:szCs w:val="28"/>
                                </w:rPr>
                              </m:ctrlPr>
                            </m:sub>
                          </m:sSub>
                          <m:r>
                            <m:rPr>
                              <m:sty m:val="p"/>
                            </m:rPr>
                            <w:rPr>
                              <w:rFonts w:ascii="Cambria Math" w:hAnsi="Cambria Math"/>
                              <w:sz w:val="24"/>
                              <w:szCs w:val="28"/>
                            </w:rPr>
                            <m:t>)=</m:t>
                          </m:r>
                          <m:sSub>
                            <m:sSubPr>
                              <m:ctrlPr>
                                <w:rPr>
                                  <w:rFonts w:ascii="Cambria Math" w:hAnsi="Cambria Math"/>
                                  <w:sz w:val="24"/>
                                  <w:szCs w:val="28"/>
                                </w:rPr>
                              </m:ctrlPr>
                            </m:sSubPr>
                            <m:e>
                              <m:r>
                                <m:rPr>
                                  <m:sty m:val="p"/>
                                </m:rPr>
                                <w:rPr>
                                  <w:rFonts w:ascii="Cambria Math" w:hAnsi="Cambria Math"/>
                                  <w:sz w:val="24"/>
                                  <w:szCs w:val="28"/>
                                </w:rPr>
                                <m:t>ω</m:t>
                              </m:r>
                              <m:ctrlPr>
                                <w:rPr>
                                  <w:rFonts w:ascii="Cambria Math" w:hAnsi="Cambria Math"/>
                                  <w:sz w:val="24"/>
                                  <w:szCs w:val="28"/>
                                </w:rPr>
                              </m:ctrlPr>
                            </m:e>
                            <m:sub>
                              <m:r>
                                <m:rPr>
                                  <m:sty m:val="p"/>
                                </m:rPr>
                                <w:rPr>
                                  <w:rFonts w:ascii="Cambria Math" w:hAnsi="Cambria Math"/>
                                  <w:sz w:val="24"/>
                                  <w:szCs w:val="28"/>
                                </w:rPr>
                                <m:t>0</m:t>
                              </m:r>
                              <m:ctrlPr>
                                <w:rPr>
                                  <w:rFonts w:ascii="Cambria Math" w:hAnsi="Cambria Math"/>
                                  <w:sz w:val="24"/>
                                  <w:szCs w:val="28"/>
                                </w:rPr>
                              </m:ctrlPr>
                            </m:sub>
                          </m:sSub>
                          <m:r>
                            <m:rPr>
                              <m:sty m:val="p"/>
                            </m:rPr>
                            <w:rPr>
                              <w:rFonts w:ascii="Cambria Math" w:hAnsi="Cambria Math"/>
                              <w:sz w:val="24"/>
                              <w:szCs w:val="28"/>
                            </w:rPr>
                            <m:t>L−</m:t>
                          </m:r>
                          <m:f>
                            <m:fPr>
                              <m:ctrlPr>
                                <w:rPr>
                                  <w:rFonts w:ascii="Cambria Math" w:hAnsi="Cambria Math"/>
                                  <w:sz w:val="24"/>
                                  <w:szCs w:val="28"/>
                                </w:rPr>
                              </m:ctrlPr>
                            </m:fPr>
                            <m:num>
                              <m:r>
                                <m:rPr>
                                  <m:sty m:val="p"/>
                                </m:rPr>
                                <w:rPr>
                                  <w:rFonts w:ascii="Cambria Math" w:hAnsi="Cambria Math"/>
                                  <w:sz w:val="24"/>
                                  <w:szCs w:val="28"/>
                                </w:rPr>
                                <m:t>1</m:t>
                              </m:r>
                              <m:ctrlPr>
                                <w:rPr>
                                  <w:rFonts w:ascii="Cambria Math" w:hAnsi="Cambria Math"/>
                                  <w:sz w:val="24"/>
                                  <w:szCs w:val="28"/>
                                </w:rPr>
                              </m:ctrlPr>
                            </m:num>
                            <m:den>
                              <m:sSub>
                                <m:sSubPr>
                                  <m:ctrlPr>
                                    <w:rPr>
                                      <w:rFonts w:ascii="Cambria Math" w:hAnsi="Cambria Math"/>
                                      <w:sz w:val="24"/>
                                      <w:szCs w:val="28"/>
                                    </w:rPr>
                                  </m:ctrlPr>
                                </m:sSubPr>
                                <m:e>
                                  <m:r>
                                    <m:rPr>
                                      <m:sty m:val="p"/>
                                    </m:rPr>
                                    <w:rPr>
                                      <w:rFonts w:ascii="Cambria Math" w:hAnsi="Cambria Math"/>
                                      <w:sz w:val="24"/>
                                      <w:szCs w:val="28"/>
                                    </w:rPr>
                                    <m:t>ω</m:t>
                                  </m:r>
                                  <m:ctrlPr>
                                    <w:rPr>
                                      <w:rFonts w:ascii="Cambria Math" w:hAnsi="Cambria Math"/>
                                      <w:sz w:val="24"/>
                                      <w:szCs w:val="28"/>
                                    </w:rPr>
                                  </m:ctrlPr>
                                </m:e>
                                <m:sub>
                                  <m:r>
                                    <m:rPr>
                                      <m:sty m:val="p"/>
                                    </m:rPr>
                                    <w:rPr>
                                      <w:rFonts w:ascii="Cambria Math" w:hAnsi="Cambria Math"/>
                                      <w:sz w:val="24"/>
                                      <w:szCs w:val="28"/>
                                    </w:rPr>
                                    <m:t>0</m:t>
                                  </m:r>
                                  <m:ctrlPr>
                                    <w:rPr>
                                      <w:rFonts w:ascii="Cambria Math" w:hAnsi="Cambria Math"/>
                                      <w:sz w:val="24"/>
                                      <w:szCs w:val="28"/>
                                    </w:rPr>
                                  </m:ctrlPr>
                                </m:sub>
                              </m:sSub>
                              <m:r>
                                <m:rPr>
                                  <m:sty m:val="p"/>
                                </m:rPr>
                                <w:rPr>
                                  <w:rFonts w:ascii="Cambria Math" w:hAnsi="Cambria Math"/>
                                  <w:sz w:val="24"/>
                                  <w:szCs w:val="28"/>
                                </w:rPr>
                                <m:t>C</m:t>
                              </m:r>
                              <m:ctrlPr>
                                <w:rPr>
                                  <w:rFonts w:ascii="Cambria Math" w:hAnsi="Cambria Math"/>
                                  <w:sz w:val="24"/>
                                  <w:szCs w:val="28"/>
                                </w:rPr>
                              </m:ctrlPr>
                            </m:den>
                          </m:f>
                          <m:r>
                            <m:rPr>
                              <m:sty m:val="p"/>
                            </m:rPr>
                            <w:rPr>
                              <w:rFonts w:ascii="Cambria Math" w:hAnsi="Cambria Math"/>
                              <w:sz w:val="24"/>
                              <w:szCs w:val="28"/>
                            </w:rPr>
                            <m:t>=0</m:t>
                          </m:r>
                          <m:r>
                            <m:rPr>
                              <m:sty m:val="p"/>
                            </m:rPr>
                            <w:rPr>
                              <w:sz w:val="28"/>
                              <w:szCs w:val="28"/>
                            </w:rPr>
                            <w:br w:type="textWrapping"/>
                          </m:r>
                        </m:oMath>
                      </m:oMathPara>
                      <w:r>
                        <w:rPr>
                          <w:rFonts w:hint="eastAsia"/>
                          <w:sz w:val="28"/>
                          <w:szCs w:val="28"/>
                        </w:rPr>
                        <w:t xml:space="preserve">  （式1）</w:t>
                      </w:r>
                    </w:p>
                  </w:txbxContent>
                </v:textbox>
              </v:rect>
            </w:pict>
          </mc:Fallback>
        </mc:AlternateContent>
      </w:r>
      <w:r>
        <w:rPr>
          <w:rFonts w:asciiTheme="minorEastAsia" w:hAnsiTheme="minorEastAsia" w:eastAsiaTheme="minorEastAsia"/>
          <w:sz w:val="28"/>
          <w:szCs w:val="28"/>
        </w:rPr>
        <mc:AlternateContent>
          <mc:Choice Requires="wps">
            <w:drawing>
              <wp:anchor distT="0" distB="0" distL="114300" distR="114300" simplePos="0" relativeHeight="251669504" behindDoc="0" locked="0" layoutInCell="1" allowOverlap="1">
                <wp:simplePos x="0" y="0"/>
                <wp:positionH relativeFrom="column">
                  <wp:posOffset>2276475</wp:posOffset>
                </wp:positionH>
                <wp:positionV relativeFrom="paragraph">
                  <wp:posOffset>1273175</wp:posOffset>
                </wp:positionV>
                <wp:extent cx="2324100" cy="323850"/>
                <wp:effectExtent l="4445" t="4445" r="14605" b="14605"/>
                <wp:wrapNone/>
                <wp:docPr id="9" name="矩形 17"/>
                <wp:cNvGraphicFramePr/>
                <a:graphic xmlns:a="http://schemas.openxmlformats.org/drawingml/2006/main">
                  <a:graphicData uri="http://schemas.microsoft.com/office/word/2010/wordprocessingShape">
                    <wps:wsp>
                      <wps:cNvSpPr/>
                      <wps:spPr>
                        <a:xfrm>
                          <a:off x="0" y="0"/>
                          <a:ext cx="2324100" cy="3238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37DBFA2C">
                            <w:pPr>
                              <w:jc w:val="center"/>
                            </w:pPr>
                          </w:p>
                        </w:txbxContent>
                      </wps:txbx>
                      <wps:bodyPr upright="1"/>
                    </wps:wsp>
                  </a:graphicData>
                </a:graphic>
              </wp:anchor>
            </w:drawing>
          </mc:Choice>
          <mc:Fallback>
            <w:pict>
              <v:rect id="矩形 17" o:spid="_x0000_s1026" o:spt="1" style="position:absolute;left:0pt;margin-left:179.25pt;margin-top:100.25pt;height:25.5pt;width:183pt;z-index:251669504;mso-width-relative:page;mso-height-relative:page;" fillcolor="#FFFFFF" filled="t" stroked="t" coordsize="21600,21600" o:gfxdata="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I+JDh1wAAAAsBAAAPAAAAAAAAAAEAIAAAACIAAABkcnMvZG93bnJl&#10;di54bWxQSwECFAAUAAAACACHTuJATepWT/4BAAAqBAAADgAAAAAAAAABACAAAAAmAQAAZHJzL2Uy&#10;b0RvYy54bWxQSwUGAAAAAAYABgBZAQAAlgUAAAAA&#10;">
                <v:fill on="t" focussize="0,0"/>
                <v:stroke color="#FFFFFF" joinstyle="miter"/>
                <v:imagedata o:title=""/>
                <o:lock v:ext="edit" aspectratio="f"/>
                <v:textbox>
                  <w:txbxContent>
                    <w:p w14:paraId="37DBFA2C">
                      <w:pPr>
                        <w:jc w:val="center"/>
                      </w:pPr>
                    </w:p>
                  </w:txbxContent>
                </v:textbox>
              </v:rect>
            </w:pict>
          </mc:Fallback>
        </mc:AlternateContent>
      </w:r>
      <w:r>
        <w:rPr>
          <w:rFonts w:hint="eastAsia" w:asciiTheme="minorEastAsia" w:hAnsiTheme="minorEastAsia" w:eastAsiaTheme="minorEastAsia"/>
          <w:sz w:val="28"/>
          <w:szCs w:val="28"/>
        </w:rPr>
        <w:drawing>
          <wp:anchor distT="0" distB="0" distL="114300" distR="114300" simplePos="0" relativeHeight="251668480" behindDoc="1" locked="0" layoutInCell="1" allowOverlap="1">
            <wp:simplePos x="0" y="0"/>
            <wp:positionH relativeFrom="column">
              <wp:posOffset>438150</wp:posOffset>
            </wp:positionH>
            <wp:positionV relativeFrom="paragraph">
              <wp:posOffset>1320800</wp:posOffset>
            </wp:positionV>
            <wp:extent cx="4933950" cy="2971800"/>
            <wp:effectExtent l="0" t="0" r="0" b="0"/>
            <wp:wrapNone/>
            <wp:docPr id="61" name="图片 3"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descr="clip_image002"/>
                    <pic:cNvPicPr>
                      <a:picLocks noChangeAspect="1" noChangeArrowheads="1"/>
                    </pic:cNvPicPr>
                  </pic:nvPicPr>
                  <pic:blipFill>
                    <a:blip r:embed="rId8" cstate="print"/>
                    <a:srcRect/>
                    <a:stretch>
                      <a:fillRect/>
                    </a:stretch>
                  </pic:blipFill>
                  <pic:spPr>
                    <a:xfrm>
                      <a:off x="0" y="0"/>
                      <a:ext cx="4933950" cy="2971800"/>
                    </a:xfrm>
                    <a:prstGeom prst="rect">
                      <a:avLst/>
                    </a:prstGeom>
                    <a:noFill/>
                    <a:ln w="9525">
                      <a:noFill/>
                      <a:miter lim="800000"/>
                      <a:headEnd/>
                      <a:tailEnd/>
                    </a:ln>
                  </pic:spPr>
                </pic:pic>
              </a:graphicData>
            </a:graphic>
          </wp:anchor>
        </w:drawing>
      </w:r>
      <w:r>
        <w:rPr>
          <w:rFonts w:hint="eastAsia" w:asciiTheme="minorEastAsia" w:hAnsiTheme="minorEastAsia" w:eastAsiaTheme="minorEastAsia"/>
          <w:sz w:val="28"/>
          <w:szCs w:val="28"/>
        </w:rPr>
        <w:t>式中电抗X＝X</w:t>
      </w:r>
      <w:r>
        <w:rPr>
          <w:rFonts w:asciiTheme="minorEastAsia" w:hAnsiTheme="minorEastAsia" w:eastAsiaTheme="minorEastAsia"/>
          <w:sz w:val="28"/>
          <w:szCs w:val="28"/>
          <w:vertAlign w:val="subscript"/>
        </w:rPr>
        <w:t>L</w:t>
      </w:r>
      <w:r>
        <w:rPr>
          <w:rFonts w:hint="eastAsia" w:asciiTheme="minorEastAsia" w:hAnsiTheme="minorEastAsia" w:eastAsiaTheme="minorEastAsia"/>
          <w:sz w:val="28"/>
          <w:szCs w:val="28"/>
        </w:rPr>
        <w:t>—</w:t>
      </w:r>
      <w:r>
        <w:rPr>
          <w:rFonts w:asciiTheme="minorEastAsia" w:hAnsiTheme="minorEastAsia" w:eastAsiaTheme="minorEastAsia"/>
          <w:sz w:val="28"/>
          <w:szCs w:val="28"/>
        </w:rPr>
        <w:t>Xc</w:t>
      </w:r>
      <w:r>
        <w:rPr>
          <w:rFonts w:hint="eastAsia" w:asciiTheme="minorEastAsia" w:hAnsiTheme="minorEastAsia" w:eastAsiaTheme="minorEastAsia"/>
          <w:sz w:val="28"/>
          <w:szCs w:val="28"/>
        </w:rPr>
        <w:t>是角频率ω的函数，X随ω变化的情况如图2所示。当ω从零开始向∞变化时，X从﹣∞向﹢∞变化，在ω＜ω</w:t>
      </w:r>
      <w:r>
        <w:rPr>
          <w:rFonts w:hint="eastAsia" w:asciiTheme="minorEastAsia" w:hAnsiTheme="minorEastAsia" w:eastAsiaTheme="minorEastAsia"/>
          <w:sz w:val="28"/>
          <w:szCs w:val="28"/>
          <w:vertAlign w:val="subscript"/>
        </w:rPr>
        <w:t>0</w:t>
      </w:r>
      <w:r>
        <w:rPr>
          <w:rFonts w:hint="eastAsia" w:asciiTheme="minorEastAsia" w:hAnsiTheme="minorEastAsia" w:eastAsiaTheme="minorEastAsia"/>
          <w:sz w:val="28"/>
          <w:szCs w:val="28"/>
        </w:rPr>
        <w:t>时、X＜0，电路为容性；在ω＞ω</w:t>
      </w:r>
      <w:r>
        <w:rPr>
          <w:rFonts w:hint="eastAsia" w:asciiTheme="minorEastAsia" w:hAnsiTheme="minorEastAsia" w:eastAsiaTheme="minorEastAsia"/>
          <w:sz w:val="28"/>
          <w:szCs w:val="28"/>
          <w:vertAlign w:val="subscript"/>
        </w:rPr>
        <w:t>0</w:t>
      </w:r>
      <w:r>
        <w:rPr>
          <w:rFonts w:hint="eastAsia" w:asciiTheme="minorEastAsia" w:hAnsiTheme="minorEastAsia" w:eastAsiaTheme="minorEastAsia"/>
          <w:sz w:val="28"/>
          <w:szCs w:val="28"/>
        </w:rPr>
        <w:t>时，X＞0，电路为感性；在ω＝ω</w:t>
      </w:r>
      <w:r>
        <w:rPr>
          <w:rFonts w:hint="eastAsia" w:asciiTheme="minorEastAsia" w:hAnsiTheme="minorEastAsia" w:eastAsiaTheme="minorEastAsia"/>
          <w:sz w:val="28"/>
          <w:szCs w:val="28"/>
          <w:vertAlign w:val="subscript"/>
        </w:rPr>
        <w:t>0</w:t>
      </w:r>
      <w:r>
        <w:rPr>
          <w:rFonts w:hint="eastAsia" w:asciiTheme="minorEastAsia" w:hAnsiTheme="minorEastAsia" w:eastAsiaTheme="minorEastAsia"/>
          <w:sz w:val="28"/>
          <w:szCs w:val="28"/>
        </w:rPr>
        <w:t>时</w:t>
      </w:r>
    </w:p>
    <w:p w14:paraId="651EF5A0">
      <w:pPr>
        <w:spacing w:line="300" w:lineRule="auto"/>
        <w:rPr>
          <w:rFonts w:cs="Arial" w:asciiTheme="minorEastAsia" w:hAnsiTheme="minorEastAsia" w:eastAsiaTheme="minorEastAsia"/>
          <w:sz w:val="24"/>
        </w:rPr>
      </w:pPr>
    </w:p>
    <w:p w14:paraId="2DDAF99A">
      <w:pPr>
        <w:spacing w:line="300" w:lineRule="auto"/>
        <w:rPr>
          <w:rFonts w:cs="Arial" w:asciiTheme="minorEastAsia" w:hAnsiTheme="minorEastAsia" w:eastAsiaTheme="minorEastAsia"/>
          <w:sz w:val="24"/>
        </w:rPr>
      </w:pPr>
    </w:p>
    <w:p w14:paraId="0D85FD82">
      <w:pPr>
        <w:spacing w:line="300" w:lineRule="auto"/>
        <w:rPr>
          <w:rFonts w:cs="Arial" w:asciiTheme="minorEastAsia" w:hAnsiTheme="minorEastAsia" w:eastAsiaTheme="minorEastAsia"/>
          <w:sz w:val="24"/>
        </w:rPr>
      </w:pPr>
    </w:p>
    <w:p w14:paraId="57B3C63C">
      <w:pPr>
        <w:spacing w:line="300" w:lineRule="auto"/>
        <w:rPr>
          <w:rFonts w:cs="Arial" w:asciiTheme="minorEastAsia" w:hAnsiTheme="minorEastAsia" w:eastAsiaTheme="minorEastAsia"/>
          <w:sz w:val="24"/>
        </w:rPr>
      </w:pPr>
    </w:p>
    <w:p w14:paraId="2512B84B">
      <w:pPr>
        <w:spacing w:line="300" w:lineRule="auto"/>
        <w:rPr>
          <w:rFonts w:cs="Arial" w:asciiTheme="minorEastAsia" w:hAnsiTheme="minorEastAsia" w:eastAsiaTheme="minorEastAsia"/>
          <w:sz w:val="24"/>
        </w:rPr>
      </w:pPr>
    </w:p>
    <w:p w14:paraId="5121BF4B">
      <w:pPr>
        <w:spacing w:line="300" w:lineRule="auto"/>
        <w:rPr>
          <w:rFonts w:cs="Arial" w:asciiTheme="minorEastAsia" w:hAnsiTheme="minorEastAsia" w:eastAsiaTheme="minorEastAsia"/>
          <w:sz w:val="24"/>
        </w:rPr>
      </w:pPr>
    </w:p>
    <w:p w14:paraId="2A6BCA3D">
      <w:pPr>
        <w:spacing w:line="300" w:lineRule="auto"/>
        <w:rPr>
          <w:rFonts w:cs="Arial" w:asciiTheme="minorEastAsia" w:hAnsiTheme="minorEastAsia" w:eastAsiaTheme="minorEastAsia"/>
          <w:sz w:val="24"/>
        </w:rPr>
      </w:pPr>
    </w:p>
    <w:p w14:paraId="6BA5D6CE">
      <w:pPr>
        <w:spacing w:line="300" w:lineRule="auto"/>
        <w:rPr>
          <w:rFonts w:cs="Arial" w:asciiTheme="minorEastAsia" w:hAnsiTheme="minorEastAsia" w:eastAsiaTheme="minorEastAsia"/>
          <w:sz w:val="24"/>
        </w:rPr>
      </w:pPr>
    </w:p>
    <w:p w14:paraId="0DD696FD">
      <w:pPr>
        <w:spacing w:line="300" w:lineRule="auto"/>
        <w:rPr>
          <w:rFonts w:cs="Arial" w:asciiTheme="minorEastAsia" w:hAnsiTheme="minorEastAsia" w:eastAsiaTheme="minorEastAsia"/>
          <w:sz w:val="24"/>
        </w:rPr>
      </w:pPr>
    </w:p>
    <w:p w14:paraId="320E4690">
      <w:pPr>
        <w:spacing w:line="300" w:lineRule="auto"/>
        <w:rPr>
          <w:rFonts w:cs="Arial" w:asciiTheme="minorEastAsia" w:hAnsiTheme="minorEastAsia" w:eastAsiaTheme="minorEastAsia"/>
          <w:sz w:val="24"/>
        </w:rPr>
      </w:pPr>
    </w:p>
    <w:p w14:paraId="7B3AC623">
      <w:pPr>
        <w:spacing w:line="300" w:lineRule="auto"/>
        <w:ind w:firstLine="1275"/>
        <w:rPr>
          <w:rFonts w:cs="Arial" w:asciiTheme="minorEastAsia" w:hAnsiTheme="minorEastAsia" w:eastAsiaTheme="minorEastAsia"/>
          <w:b/>
          <w:sz w:val="24"/>
        </w:rPr>
      </w:pPr>
    </w:p>
    <w:p w14:paraId="1712F1C6">
      <w:pPr>
        <w:spacing w:line="300" w:lineRule="auto"/>
        <w:ind w:firstLine="1275"/>
        <w:rPr>
          <w:rFonts w:cs="Arial" w:asciiTheme="minorEastAsia" w:hAnsiTheme="minorEastAsia" w:eastAsiaTheme="minorEastAsia"/>
          <w:b/>
          <w:sz w:val="24"/>
        </w:rPr>
      </w:pPr>
      <w:r>
        <w:rPr>
          <w:rFonts w:hint="eastAsia" w:cs="Arial" w:asciiTheme="minorEastAsia" w:hAnsiTheme="minorEastAsia" w:eastAsiaTheme="minorEastAsia"/>
          <w:b/>
          <w:sz w:val="24"/>
        </w:rPr>
        <w:t>图1                                          图2</w:t>
      </w:r>
    </w:p>
    <w:p w14:paraId="0F1A8C9D">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此时电路阻抗Z(ω</w:t>
      </w:r>
      <w:r>
        <w:rPr>
          <w:rFonts w:hint="eastAsia" w:asciiTheme="minorEastAsia" w:hAnsiTheme="minorEastAsia" w:eastAsiaTheme="minorEastAsia"/>
          <w:sz w:val="28"/>
          <w:szCs w:val="28"/>
          <w:vertAlign w:val="subscript"/>
        </w:rPr>
        <w:t>0</w:t>
      </w:r>
      <w:r>
        <w:rPr>
          <w:rFonts w:hint="eastAsia" w:asciiTheme="minorEastAsia" w:hAnsiTheme="minorEastAsia" w:eastAsiaTheme="minorEastAsia"/>
          <w:sz w:val="28"/>
          <w:szCs w:val="28"/>
        </w:rPr>
        <w:t>)＝R为纯电阻。电压和电流同相，我们将电路此时的工作状态称为谐振。由于这种谐振发生在</w:t>
      </w:r>
      <w:r>
        <w:rPr>
          <w:rFonts w:asciiTheme="minorEastAsia" w:hAnsiTheme="minorEastAsia" w:eastAsiaTheme="minorEastAsia"/>
          <w:sz w:val="28"/>
          <w:szCs w:val="28"/>
        </w:rPr>
        <w:t>R</w:t>
      </w:r>
      <w:r>
        <w:rPr>
          <w:rFonts w:hint="eastAsia" w:asciiTheme="minorEastAsia" w:hAnsiTheme="minorEastAsia" w:eastAsiaTheme="minorEastAsia"/>
          <w:sz w:val="28"/>
          <w:szCs w:val="28"/>
        </w:rPr>
        <w:t>、</w:t>
      </w:r>
      <w:r>
        <w:rPr>
          <w:rFonts w:asciiTheme="minorEastAsia" w:hAnsiTheme="minorEastAsia" w:eastAsiaTheme="minorEastAsia"/>
          <w:sz w:val="28"/>
          <w:szCs w:val="28"/>
        </w:rPr>
        <w:t>L</w:t>
      </w:r>
      <w:r>
        <w:rPr>
          <w:rFonts w:hint="eastAsia" w:asciiTheme="minorEastAsia" w:hAnsiTheme="minorEastAsia" w:eastAsiaTheme="minorEastAsia"/>
          <w:sz w:val="28"/>
          <w:szCs w:val="28"/>
        </w:rPr>
        <w:t>、</w:t>
      </w:r>
      <w:r>
        <w:rPr>
          <w:rFonts w:asciiTheme="minorEastAsia" w:hAnsiTheme="minorEastAsia" w:eastAsiaTheme="minorEastAsia"/>
          <w:sz w:val="28"/>
          <w:szCs w:val="28"/>
        </w:rPr>
        <w:t>C</w:t>
      </w:r>
      <w:r>
        <w:rPr>
          <w:rFonts w:hint="eastAsia" w:asciiTheme="minorEastAsia" w:hAnsiTheme="minorEastAsia" w:eastAsiaTheme="minorEastAsia"/>
          <w:sz w:val="28"/>
          <w:szCs w:val="28"/>
        </w:rPr>
        <w:t>串联电路中，所以又称为串联谐振。式</w:t>
      </w:r>
      <w:r>
        <w:rPr>
          <w:rFonts w:asciiTheme="minorEastAsia" w:hAnsiTheme="minorEastAsia" w:eastAsiaTheme="minorEastAsia"/>
          <w:sz w:val="28"/>
          <w:szCs w:val="28"/>
        </w:rPr>
        <w:t>1</w:t>
      </w:r>
      <w:r>
        <w:rPr>
          <w:rFonts w:hint="eastAsia" w:asciiTheme="minorEastAsia" w:hAnsiTheme="minorEastAsia" w:eastAsiaTheme="minorEastAsia"/>
          <w:sz w:val="28"/>
          <w:szCs w:val="28"/>
        </w:rPr>
        <w:t>就是串联电路发生谐振的条件。由此式可求得谐振角频率ω</w:t>
      </w:r>
      <w:r>
        <w:rPr>
          <w:rFonts w:hint="eastAsia" w:asciiTheme="minorEastAsia" w:hAnsiTheme="minorEastAsia" w:eastAsiaTheme="minorEastAsia"/>
          <w:sz w:val="28"/>
          <w:szCs w:val="28"/>
          <w:vertAlign w:val="subscript"/>
        </w:rPr>
        <w:t>0</w:t>
      </w:r>
      <w:r>
        <w:rPr>
          <w:rFonts w:hint="eastAsia" w:asciiTheme="minorEastAsia" w:hAnsiTheme="minorEastAsia" w:eastAsiaTheme="minorEastAsia"/>
          <w:sz w:val="28"/>
          <w:szCs w:val="28"/>
        </w:rPr>
        <w:t>如下：</w:t>
      </w:r>
    </w:p>
    <w:p w14:paraId="3BEF0348">
      <w:pPr>
        <w:spacing w:line="300" w:lineRule="auto"/>
        <w:rPr>
          <w:rFonts w:cs="Arial" w:asciiTheme="minorEastAsia" w:hAnsiTheme="minorEastAsia" w:eastAsiaTheme="minorEastAsia"/>
          <w:sz w:val="32"/>
        </w:rPr>
      </w:pPr>
      <w:r>
        <w:rPr>
          <w:rFonts w:cs="Arial" w:asciiTheme="minorEastAsia" w:hAnsiTheme="minorEastAsia" w:eastAsiaTheme="minorEastAsia"/>
          <w:sz w:val="24"/>
        </w:rPr>
        <w:t xml:space="preserve">                 </w:t>
      </w:r>
      <m:oMath>
        <m:r>
          <m:rPr>
            <m:sty m:val="p"/>
          </m:rPr>
          <w:rPr>
            <w:rFonts w:ascii="Cambria Math" w:hAnsi="Cambria Math" w:cs="Arial" w:eastAsiaTheme="minorEastAsia"/>
            <w:sz w:val="28"/>
          </w:rPr>
          <m:t xml:space="preserve"> </m:t>
        </m:r>
        <m:sSub>
          <m:sSubPr>
            <m:ctrlPr>
              <w:rPr>
                <w:rFonts w:ascii="Cambria Math" w:hAnsi="Cambria Math" w:cs="Arial" w:eastAsiaTheme="minorEastAsia"/>
                <w:sz w:val="28"/>
              </w:rPr>
            </m:ctrlPr>
          </m:sSubPr>
          <m:e>
            <m:r>
              <m:rPr>
                <m:sty m:val="p"/>
              </m:rPr>
              <w:rPr>
                <w:rFonts w:ascii="Cambria Math" w:hAnsi="Cambria Math" w:cs="Arial" w:eastAsiaTheme="minorEastAsia"/>
                <w:sz w:val="28"/>
              </w:rPr>
              <m:t>ω</m:t>
            </m:r>
            <m:ctrlPr>
              <w:rPr>
                <w:rFonts w:ascii="Cambria Math" w:hAnsi="Cambria Math" w:cs="Arial" w:eastAsiaTheme="minorEastAsia"/>
                <w:sz w:val="28"/>
              </w:rPr>
            </m:ctrlPr>
          </m:e>
          <m:sub>
            <m:r>
              <m:rPr>
                <m:sty m:val="p"/>
              </m:rPr>
              <w:rPr>
                <w:rFonts w:ascii="Cambria Math" w:hAnsi="Cambria Math" w:cs="Arial" w:eastAsiaTheme="minorEastAsia"/>
                <w:sz w:val="28"/>
              </w:rPr>
              <m:t>0</m:t>
            </m:r>
            <m:ctrlPr>
              <w:rPr>
                <w:rFonts w:ascii="Cambria Math" w:hAnsi="Cambria Math" w:cs="Arial" w:eastAsiaTheme="minorEastAsia"/>
                <w:sz w:val="28"/>
              </w:rPr>
            </m:ctrlPr>
          </m:sub>
        </m:sSub>
        <m:r>
          <m:rPr>
            <m:sty m:val="p"/>
          </m:rPr>
          <w:rPr>
            <w:rFonts w:ascii="Cambria Math" w:hAnsi="Cambria Math" w:cs="Arial" w:eastAsiaTheme="minorEastAsia"/>
            <w:sz w:val="28"/>
          </w:rPr>
          <m:t>=</m:t>
        </m:r>
        <m:f>
          <m:fPr>
            <m:ctrlPr>
              <w:rPr>
                <w:rFonts w:ascii="Cambria Math" w:hAnsi="Cambria Math" w:cs="Arial" w:eastAsiaTheme="minorEastAsia"/>
                <w:sz w:val="28"/>
              </w:rPr>
            </m:ctrlPr>
          </m:fPr>
          <m:num>
            <m:r>
              <m:rPr>
                <m:sty m:val="p"/>
              </m:rPr>
              <w:rPr>
                <w:rFonts w:ascii="Cambria Math" w:hAnsi="Cambria Math" w:cs="Arial" w:eastAsiaTheme="minorEastAsia"/>
                <w:sz w:val="28"/>
              </w:rPr>
              <m:t>1</m:t>
            </m:r>
            <m:ctrlPr>
              <w:rPr>
                <w:rFonts w:ascii="Cambria Math" w:hAnsi="Cambria Math" w:cs="Arial" w:eastAsiaTheme="minorEastAsia"/>
                <w:sz w:val="28"/>
              </w:rPr>
            </m:ctrlPr>
          </m:num>
          <m:den>
            <m:rad>
              <m:radPr>
                <m:degHide m:val="1"/>
                <m:ctrlPr>
                  <w:rPr>
                    <w:rFonts w:ascii="Cambria Math" w:hAnsi="Cambria Math" w:cs="Arial" w:eastAsiaTheme="minorEastAsia"/>
                    <w:sz w:val="28"/>
                  </w:rPr>
                </m:ctrlPr>
              </m:radPr>
              <m:deg>
                <m:ctrlPr>
                  <w:rPr>
                    <w:rFonts w:ascii="Cambria Math" w:hAnsi="Cambria Math" w:cs="Arial" w:eastAsiaTheme="minorEastAsia"/>
                    <w:sz w:val="28"/>
                  </w:rPr>
                </m:ctrlPr>
              </m:deg>
              <m:e>
                <m:r>
                  <m:rPr>
                    <m:sty m:val="p"/>
                  </m:rPr>
                  <w:rPr>
                    <w:rFonts w:ascii="Cambria Math" w:hAnsi="Cambria Math" w:cs="Arial" w:eastAsiaTheme="minorEastAsia"/>
                    <w:sz w:val="28"/>
                  </w:rPr>
                  <m:t>LC</m:t>
                </m:r>
                <m:ctrlPr>
                  <w:rPr>
                    <w:rFonts w:ascii="Cambria Math" w:hAnsi="Cambria Math" w:cs="Arial" w:eastAsiaTheme="minorEastAsia"/>
                    <w:sz w:val="28"/>
                  </w:rPr>
                </m:ctrlPr>
              </m:e>
            </m:rad>
            <m:ctrlPr>
              <w:rPr>
                <w:rFonts w:ascii="Cambria Math" w:hAnsi="Cambria Math" w:cs="Arial" w:eastAsiaTheme="minorEastAsia"/>
                <w:sz w:val="28"/>
              </w:rPr>
            </m:ctrlPr>
          </m:den>
        </m:f>
      </m:oMath>
    </w:p>
    <w:p w14:paraId="389B321B">
      <w:pPr>
        <w:spacing w:line="300" w:lineRule="auto"/>
        <w:rPr>
          <w:rFonts w:cs="Arial" w:asciiTheme="minorEastAsia" w:hAnsiTheme="minorEastAsia" w:eastAsiaTheme="minorEastAsia"/>
          <w:sz w:val="24"/>
        </w:rPr>
      </w:pPr>
      <w:r>
        <w:rPr>
          <w:rFonts w:hint="eastAsia" w:cs="Arial" w:asciiTheme="minorEastAsia" w:hAnsiTheme="minorEastAsia" w:eastAsiaTheme="minorEastAsia"/>
          <w:sz w:val="24"/>
        </w:rPr>
        <w:t>谐振频率为</w:t>
      </w:r>
    </w:p>
    <w:p w14:paraId="7A7A85A5">
      <w:pPr>
        <w:spacing w:line="300" w:lineRule="auto"/>
        <w:rPr>
          <w:rFonts w:cs="Arial" w:asciiTheme="minorEastAsia" w:hAnsiTheme="minorEastAsia" w:eastAsiaTheme="minorEastAsia"/>
          <w:sz w:val="24"/>
        </w:rPr>
      </w:pPr>
      <w:r>
        <w:rPr>
          <w:rFonts w:hint="eastAsia" w:cs="Arial" w:asciiTheme="minorEastAsia" w:hAnsiTheme="minorEastAsia" w:eastAsiaTheme="minorEastAsia"/>
          <w:sz w:val="24"/>
        </w:rPr>
        <w:t xml:space="preserve">            </w:t>
      </w:r>
      <w:r>
        <w:rPr>
          <w:rFonts w:hint="eastAsia" w:cs="Arial" w:asciiTheme="minorEastAsia" w:hAnsiTheme="minorEastAsia" w:eastAsiaTheme="minorEastAsia"/>
          <w:sz w:val="28"/>
        </w:rPr>
        <w:t xml:space="preserve">     </w:t>
      </w:r>
      <m:oMath>
        <m:sSub>
          <m:sSubPr>
            <m:ctrlPr>
              <w:rPr>
                <w:rFonts w:ascii="Cambria Math" w:hAnsi="Cambria Math" w:cs="Arial" w:eastAsiaTheme="minorEastAsia"/>
                <w:sz w:val="28"/>
              </w:rPr>
            </m:ctrlPr>
          </m:sSubPr>
          <m:e>
            <m:r>
              <m:rPr>
                <m:sty m:val="p"/>
              </m:rPr>
              <w:rPr>
                <w:rFonts w:ascii="Cambria Math" w:hAnsi="Cambria Math" w:cs="Arial" w:eastAsiaTheme="minorEastAsia"/>
                <w:sz w:val="28"/>
              </w:rPr>
              <m:t>f</m:t>
            </m:r>
            <m:ctrlPr>
              <w:rPr>
                <w:rFonts w:ascii="Cambria Math" w:hAnsi="Cambria Math" w:cs="Arial" w:eastAsiaTheme="minorEastAsia"/>
                <w:sz w:val="28"/>
              </w:rPr>
            </m:ctrlPr>
          </m:e>
          <m:sub>
            <m:r>
              <m:rPr>
                <m:sty m:val="p"/>
              </m:rPr>
              <w:rPr>
                <w:rFonts w:ascii="Cambria Math" w:hAnsi="Cambria Math" w:cs="Arial" w:eastAsiaTheme="minorEastAsia"/>
                <w:sz w:val="28"/>
              </w:rPr>
              <m:t>0</m:t>
            </m:r>
            <m:ctrlPr>
              <w:rPr>
                <w:rFonts w:ascii="Cambria Math" w:hAnsi="Cambria Math" w:cs="Arial" w:eastAsiaTheme="minorEastAsia"/>
                <w:sz w:val="28"/>
              </w:rPr>
            </m:ctrlPr>
          </m:sub>
        </m:sSub>
        <m:r>
          <m:rPr>
            <m:sty m:val="p"/>
          </m:rPr>
          <w:rPr>
            <w:rFonts w:ascii="Cambria Math" w:hAnsi="Cambria Math" w:cs="Arial" w:eastAsiaTheme="minorEastAsia"/>
            <w:sz w:val="28"/>
          </w:rPr>
          <m:t>=</m:t>
        </m:r>
        <m:f>
          <m:fPr>
            <m:ctrlPr>
              <w:rPr>
                <w:rFonts w:ascii="Cambria Math" w:hAnsi="Cambria Math" w:cs="Arial" w:eastAsiaTheme="minorEastAsia"/>
                <w:sz w:val="28"/>
              </w:rPr>
            </m:ctrlPr>
          </m:fPr>
          <m:num>
            <m:r>
              <m:rPr>
                <m:sty m:val="p"/>
              </m:rPr>
              <w:rPr>
                <w:rFonts w:ascii="Cambria Math" w:hAnsi="Cambria Math" w:cs="Arial" w:eastAsiaTheme="minorEastAsia"/>
                <w:sz w:val="28"/>
              </w:rPr>
              <m:t>1</m:t>
            </m:r>
            <m:ctrlPr>
              <w:rPr>
                <w:rFonts w:ascii="Cambria Math" w:hAnsi="Cambria Math" w:cs="Arial" w:eastAsiaTheme="minorEastAsia"/>
                <w:sz w:val="28"/>
              </w:rPr>
            </m:ctrlPr>
          </m:num>
          <m:den>
            <m:r>
              <m:rPr>
                <m:sty m:val="p"/>
              </m:rPr>
              <w:rPr>
                <w:rFonts w:ascii="Cambria Math" w:hAnsi="Cambria Math" w:cs="Arial" w:eastAsiaTheme="minorEastAsia"/>
                <w:sz w:val="28"/>
              </w:rPr>
              <m:t>2π</m:t>
            </m:r>
            <m:rad>
              <m:radPr>
                <m:degHide m:val="1"/>
                <m:ctrlPr>
                  <w:rPr>
                    <w:rFonts w:ascii="Cambria Math" w:hAnsi="Cambria Math" w:cs="Arial" w:eastAsiaTheme="minorEastAsia"/>
                    <w:sz w:val="28"/>
                  </w:rPr>
                </m:ctrlPr>
              </m:radPr>
              <m:deg>
                <m:ctrlPr>
                  <w:rPr>
                    <w:rFonts w:ascii="Cambria Math" w:hAnsi="Cambria Math" w:cs="Arial" w:eastAsiaTheme="minorEastAsia"/>
                    <w:sz w:val="28"/>
                  </w:rPr>
                </m:ctrlPr>
              </m:deg>
              <m:e>
                <m:r>
                  <m:rPr>
                    <m:sty m:val="p"/>
                  </m:rPr>
                  <w:rPr>
                    <w:rFonts w:ascii="Cambria Math" w:hAnsi="Cambria Math" w:cs="Arial" w:eastAsiaTheme="minorEastAsia"/>
                    <w:sz w:val="28"/>
                  </w:rPr>
                  <m:t>LC</m:t>
                </m:r>
                <m:ctrlPr>
                  <w:rPr>
                    <w:rFonts w:ascii="Cambria Math" w:hAnsi="Cambria Math" w:cs="Arial" w:eastAsiaTheme="minorEastAsia"/>
                    <w:sz w:val="28"/>
                  </w:rPr>
                </m:ctrlPr>
              </m:e>
            </m:rad>
            <m:ctrlPr>
              <w:rPr>
                <w:rFonts w:ascii="Cambria Math" w:hAnsi="Cambria Math" w:cs="Arial" w:eastAsiaTheme="minorEastAsia"/>
                <w:sz w:val="28"/>
              </w:rPr>
            </m:ctrlPr>
          </m:den>
        </m:f>
      </m:oMath>
    </w:p>
    <w:p w14:paraId="71CDA02F">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由此可知，串联电路的谐振频率是由电路自身参数</w:t>
      </w:r>
      <w:r>
        <w:rPr>
          <w:rFonts w:asciiTheme="minorEastAsia" w:hAnsiTheme="minorEastAsia" w:eastAsiaTheme="minorEastAsia"/>
          <w:sz w:val="28"/>
          <w:szCs w:val="28"/>
        </w:rPr>
        <w:t>L</w:t>
      </w:r>
      <w:r>
        <w:rPr>
          <w:rFonts w:hint="eastAsia" w:asciiTheme="minorEastAsia" w:hAnsiTheme="minorEastAsia" w:eastAsiaTheme="minorEastAsia"/>
          <w:sz w:val="28"/>
          <w:szCs w:val="28"/>
        </w:rPr>
        <w:t>、</w:t>
      </w:r>
      <w:r>
        <w:rPr>
          <w:rFonts w:asciiTheme="minorEastAsia" w:hAnsiTheme="minorEastAsia" w:eastAsiaTheme="minorEastAsia"/>
          <w:sz w:val="28"/>
          <w:szCs w:val="28"/>
        </w:rPr>
        <w:t>C</w:t>
      </w:r>
      <w:r>
        <w:rPr>
          <w:rFonts w:hint="eastAsia" w:asciiTheme="minorEastAsia" w:hAnsiTheme="minorEastAsia" w:eastAsiaTheme="minorEastAsia"/>
          <w:sz w:val="28"/>
          <w:szCs w:val="28"/>
        </w:rPr>
        <w:t>决定的．与外部条件无关，故又称电路的固有频率。当电源频率一定时，可以调节电路参数</w:t>
      </w:r>
      <w:r>
        <w:rPr>
          <w:rFonts w:asciiTheme="minorEastAsia" w:hAnsiTheme="minorEastAsia" w:eastAsiaTheme="minorEastAsia"/>
          <w:sz w:val="28"/>
          <w:szCs w:val="28"/>
        </w:rPr>
        <w:t>L</w:t>
      </w:r>
      <w:r>
        <w:rPr>
          <w:rFonts w:hint="eastAsia" w:asciiTheme="minorEastAsia" w:hAnsiTheme="minorEastAsia" w:eastAsiaTheme="minorEastAsia"/>
          <w:sz w:val="28"/>
          <w:szCs w:val="28"/>
        </w:rPr>
        <w:t>或</w:t>
      </w:r>
      <w:r>
        <w:rPr>
          <w:rFonts w:asciiTheme="minorEastAsia" w:hAnsiTheme="minorEastAsia" w:eastAsiaTheme="minorEastAsia"/>
          <w:sz w:val="28"/>
          <w:szCs w:val="28"/>
        </w:rPr>
        <w:t>C</w:t>
      </w:r>
      <w:r>
        <w:rPr>
          <w:rFonts w:hint="eastAsia" w:asciiTheme="minorEastAsia" w:hAnsiTheme="minorEastAsia" w:eastAsiaTheme="minorEastAsia"/>
          <w:sz w:val="28"/>
          <w:szCs w:val="28"/>
        </w:rPr>
        <w:t>，使电路固有频率与电源频率一致而发生谐振；在电路参数一定时，可以改变电源频率使之与电路固有频率一致而发生谐振。</w:t>
      </w:r>
    </w:p>
    <w:p w14:paraId="691B6DF8">
      <w:pPr>
        <w:spacing w:line="300" w:lineRule="auto"/>
        <w:ind w:firstLine="480" w:firstLineChars="200"/>
        <w:rPr>
          <w:rFonts w:cs="Arial" w:asciiTheme="minorEastAsia" w:hAnsiTheme="minorEastAsia" w:eastAsiaTheme="minorEastAsia"/>
          <w:sz w:val="24"/>
        </w:rPr>
      </w:pPr>
    </w:p>
    <w:p w14:paraId="00312091">
      <w:pPr>
        <w:spacing w:line="360" w:lineRule="auto"/>
        <w:rPr>
          <w:rFonts w:cs="Arial" w:asciiTheme="minorEastAsia" w:hAnsiTheme="minorEastAsia" w:eastAsiaTheme="minorEastAsia"/>
          <w:b/>
          <w:bCs/>
          <w:sz w:val="28"/>
          <w:szCs w:val="28"/>
        </w:rPr>
      </w:pPr>
      <w:r>
        <w:rPr>
          <w:rFonts w:hint="eastAsia" w:cs="Arial" w:asciiTheme="minorEastAsia" w:hAnsiTheme="minorEastAsia" w:eastAsiaTheme="minorEastAsia"/>
          <w:b/>
          <w:bCs/>
          <w:sz w:val="28"/>
          <w:szCs w:val="28"/>
        </w:rPr>
        <w:t>二、串联谐振的品质因数</w:t>
      </w:r>
    </w:p>
    <w:p w14:paraId="70851679">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串联电路谐振时，其电抗X(ω</w:t>
      </w:r>
      <w:r>
        <w:rPr>
          <w:rFonts w:hint="eastAsia" w:asciiTheme="minorEastAsia" w:hAnsiTheme="minorEastAsia" w:eastAsiaTheme="minorEastAsia"/>
          <w:sz w:val="28"/>
          <w:szCs w:val="28"/>
          <w:vertAlign w:val="subscript"/>
        </w:rPr>
        <w:t>0</w:t>
      </w:r>
      <w:r>
        <w:rPr>
          <w:rFonts w:hint="eastAsia" w:asciiTheme="minorEastAsia" w:hAnsiTheme="minorEastAsia" w:eastAsiaTheme="minorEastAsia"/>
          <w:sz w:val="28"/>
          <w:szCs w:val="28"/>
        </w:rPr>
        <w:t>)＝0，所以电路的复阻抗</w:t>
      </w:r>
    </w:p>
    <w:p w14:paraId="271BDB4F">
      <w:pPr>
        <w:spacing w:line="300" w:lineRule="auto"/>
        <w:ind w:firstLine="2400" w:firstLineChars="1000"/>
        <w:rPr>
          <w:rFonts w:cs="Arial" w:asciiTheme="minorEastAsia" w:hAnsiTheme="minorEastAsia" w:eastAsiaTheme="minorEastAsia"/>
          <w:sz w:val="24"/>
        </w:rPr>
      </w:pPr>
      <m:oMathPara>
        <m:oMath>
          <m:r>
            <m:rPr>
              <m:sty m:val="p"/>
            </m:rPr>
            <w:rPr>
              <w:rFonts w:ascii="Cambria Math" w:hAnsi="Cambria Math" w:cs="Arial" w:eastAsiaTheme="minorEastAsia"/>
              <w:sz w:val="24"/>
            </w:rPr>
            <m:t>Z</m:t>
          </m:r>
          <m:d>
            <m:dPr>
              <m:ctrlPr>
                <w:rPr>
                  <w:rFonts w:ascii="Cambria Math" w:hAnsi="Cambria Math" w:cs="Arial" w:eastAsiaTheme="minorEastAsia"/>
                  <w:sz w:val="24"/>
                </w:rPr>
              </m:ctrlPr>
            </m:dPr>
            <m:e>
              <m:sSub>
                <m:sSubPr>
                  <m:ctrlPr>
                    <w:rPr>
                      <w:rFonts w:ascii="Cambria Math" w:hAnsi="Cambria Math" w:cs="Arial" w:eastAsiaTheme="minorEastAsia"/>
                      <w:sz w:val="24"/>
                    </w:rPr>
                  </m:ctrlPr>
                </m:sSubPr>
                <m:e>
                  <m:r>
                    <m:rPr>
                      <m:sty m:val="p"/>
                    </m:rPr>
                    <w:rPr>
                      <w:rFonts w:ascii="Cambria Math" w:hAnsi="Cambria Math" w:cs="Arial" w:eastAsiaTheme="minorEastAsia"/>
                      <w:sz w:val="24"/>
                    </w:rPr>
                    <m:t>ω</m:t>
                  </m:r>
                  <m:ctrlPr>
                    <w:rPr>
                      <w:rFonts w:ascii="Cambria Math" w:hAnsi="Cambria Math" w:cs="Arial" w:eastAsiaTheme="minorEastAsia"/>
                      <w:sz w:val="24"/>
                    </w:rPr>
                  </m:ctrlPr>
                </m:e>
                <m:sub>
                  <m:r>
                    <m:rPr>
                      <m:sty m:val="p"/>
                    </m:rPr>
                    <w:rPr>
                      <w:rFonts w:ascii="Cambria Math" w:hAnsi="Cambria Math" w:cs="Arial" w:eastAsiaTheme="minorEastAsia"/>
                      <w:sz w:val="24"/>
                    </w:rPr>
                    <m:t>0</m:t>
                  </m:r>
                  <m:ctrlPr>
                    <w:rPr>
                      <w:rFonts w:ascii="Cambria Math" w:hAnsi="Cambria Math" w:cs="Arial" w:eastAsiaTheme="minorEastAsia"/>
                      <w:sz w:val="24"/>
                    </w:rPr>
                  </m:ctrlPr>
                </m:sub>
              </m:sSub>
              <m:ctrlPr>
                <w:rPr>
                  <w:rFonts w:ascii="Cambria Math" w:hAnsi="Cambria Math" w:cs="Arial" w:eastAsiaTheme="minorEastAsia"/>
                  <w:sz w:val="24"/>
                </w:rPr>
              </m:ctrlPr>
            </m:e>
          </m:d>
          <m:r>
            <m:rPr>
              <m:sty m:val="p"/>
            </m:rPr>
            <w:rPr>
              <w:rFonts w:ascii="Cambria Math" w:hAnsi="Cambria Math" w:cs="Arial" w:eastAsiaTheme="minorEastAsia"/>
              <w:sz w:val="24"/>
            </w:rPr>
            <m:t>=R</m:t>
          </m:r>
        </m:oMath>
      </m:oMathPara>
    </w:p>
    <w:p w14:paraId="5A4E0D12">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呈现为一个纯电阻，而且阻抗为最小值。谐振时，虽然电抗X＝X</w:t>
      </w:r>
      <w:r>
        <w:rPr>
          <w:rFonts w:hint="eastAsia" w:asciiTheme="minorEastAsia" w:hAnsiTheme="minorEastAsia" w:eastAsiaTheme="minorEastAsia"/>
          <w:sz w:val="28"/>
          <w:szCs w:val="28"/>
          <w:vertAlign w:val="subscript"/>
        </w:rPr>
        <w:t>L</w:t>
      </w:r>
      <w:r>
        <w:rPr>
          <w:rFonts w:hint="eastAsia" w:asciiTheme="minorEastAsia" w:hAnsiTheme="minorEastAsia" w:eastAsiaTheme="minorEastAsia"/>
          <w:sz w:val="28"/>
          <w:szCs w:val="28"/>
        </w:rPr>
        <w:t>—</w:t>
      </w:r>
      <w:r>
        <w:rPr>
          <w:rFonts w:asciiTheme="minorEastAsia" w:hAnsiTheme="minorEastAsia" w:eastAsiaTheme="minorEastAsia"/>
          <w:sz w:val="28"/>
          <w:szCs w:val="28"/>
        </w:rPr>
        <w:t>Xc</w:t>
      </w:r>
      <w:r>
        <w:rPr>
          <w:rFonts w:hint="eastAsia" w:asciiTheme="minorEastAsia" w:hAnsiTheme="minorEastAsia" w:eastAsiaTheme="minorEastAsia"/>
          <w:sz w:val="28"/>
          <w:szCs w:val="28"/>
        </w:rPr>
        <w:t>=0，但感抗与容抗均不为零，只是二者相等。我们称谐振时的感抗或容抗为串联谐振电路的特性阻抗，记为</w:t>
      </w:r>
      <w:r>
        <w:rPr>
          <w:rFonts w:asciiTheme="minorEastAsia" w:hAnsiTheme="minorEastAsia" w:eastAsiaTheme="minorEastAsia"/>
          <w:sz w:val="28"/>
          <w:szCs w:val="28"/>
        </w:rPr>
        <w:t>ρ</w:t>
      </w:r>
      <w:r>
        <w:rPr>
          <w:rFonts w:hint="eastAsia" w:asciiTheme="minorEastAsia" w:hAnsiTheme="minorEastAsia" w:eastAsiaTheme="minorEastAsia"/>
          <w:sz w:val="28"/>
          <w:szCs w:val="28"/>
        </w:rPr>
        <w:t>，即</w:t>
      </w:r>
    </w:p>
    <w:p w14:paraId="451F8DDE">
      <w:pPr>
        <w:spacing w:line="300" w:lineRule="auto"/>
        <w:ind w:firstLine="1080" w:firstLineChars="450"/>
        <w:rPr>
          <w:rFonts w:cs="Arial" w:asciiTheme="minorEastAsia" w:hAnsiTheme="minorEastAsia" w:eastAsiaTheme="minorEastAsia"/>
          <w:sz w:val="24"/>
        </w:rPr>
      </w:pPr>
      <m:oMathPara>
        <m:oMath>
          <m:r>
            <m:rPr>
              <m:sty m:val="p"/>
            </m:rPr>
            <w:rPr>
              <w:rFonts w:ascii="Cambria Math" w:hAnsi="Cambria Math" w:cs="Arial" w:eastAsiaTheme="minorEastAsia"/>
              <w:sz w:val="24"/>
            </w:rPr>
            <m:t>ρ=</m:t>
          </m:r>
          <m:sSub>
            <m:sSubPr>
              <m:ctrlPr>
                <w:rPr>
                  <w:rFonts w:ascii="Cambria Math" w:hAnsi="Cambria Math" w:cs="Arial" w:eastAsiaTheme="minorEastAsia"/>
                  <w:sz w:val="24"/>
                </w:rPr>
              </m:ctrlPr>
            </m:sSubPr>
            <m:e>
              <m:r>
                <m:rPr>
                  <m:sty m:val="p"/>
                </m:rPr>
                <w:rPr>
                  <w:rFonts w:ascii="Cambria Math" w:hAnsi="Cambria Math" w:cs="Arial" w:eastAsiaTheme="minorEastAsia"/>
                  <w:sz w:val="24"/>
                </w:rPr>
                <m:t>ω</m:t>
              </m:r>
              <m:ctrlPr>
                <w:rPr>
                  <w:rFonts w:ascii="Cambria Math" w:hAnsi="Cambria Math" w:cs="Arial" w:eastAsiaTheme="minorEastAsia"/>
                  <w:sz w:val="24"/>
                </w:rPr>
              </m:ctrlPr>
            </m:e>
            <m:sub>
              <m:r>
                <m:rPr>
                  <m:sty m:val="p"/>
                </m:rPr>
                <w:rPr>
                  <w:rFonts w:ascii="Cambria Math" w:hAnsi="Cambria Math" w:cs="Arial" w:eastAsiaTheme="minorEastAsia"/>
                  <w:sz w:val="24"/>
                </w:rPr>
                <m:t>0</m:t>
              </m:r>
              <m:ctrlPr>
                <w:rPr>
                  <w:rFonts w:ascii="Cambria Math" w:hAnsi="Cambria Math" w:cs="Arial" w:eastAsiaTheme="minorEastAsia"/>
                  <w:sz w:val="24"/>
                </w:rPr>
              </m:ctrlPr>
            </m:sub>
          </m:sSub>
          <m:r>
            <m:rPr>
              <m:sty m:val="p"/>
            </m:rPr>
            <w:rPr>
              <w:rFonts w:ascii="Cambria Math" w:hAnsi="Cambria Math" w:cs="Arial" w:eastAsiaTheme="minorEastAsia"/>
              <w:sz w:val="24"/>
            </w:rPr>
            <m:t>L</m:t>
          </m:r>
          <m:d>
            <m:dPr>
              <m:ctrlPr>
                <w:rPr>
                  <w:rFonts w:ascii="Cambria Math" w:hAnsi="Cambria Math" w:cs="Arial" w:eastAsiaTheme="minorEastAsia"/>
                  <w:sz w:val="24"/>
                </w:rPr>
              </m:ctrlPr>
            </m:dPr>
            <m:e>
              <m:r>
                <m:rPr>
                  <m:sty m:val="p"/>
                </m:rPr>
                <w:rPr>
                  <w:rFonts w:ascii="Cambria Math" w:hAnsi="Cambria Math" w:cs="Arial" w:eastAsiaTheme="minorEastAsia"/>
                  <w:sz w:val="24"/>
                </w:rPr>
                <m:t>=</m:t>
              </m:r>
              <m:f>
                <m:fPr>
                  <m:ctrlPr>
                    <w:rPr>
                      <w:rFonts w:ascii="Cambria Math" w:hAnsi="Cambria Math" w:cs="Arial" w:eastAsiaTheme="minorEastAsia"/>
                      <w:sz w:val="24"/>
                    </w:rPr>
                  </m:ctrlPr>
                </m:fPr>
                <m:num>
                  <m:r>
                    <m:rPr>
                      <m:sty m:val="p"/>
                    </m:rPr>
                    <w:rPr>
                      <w:rFonts w:ascii="Cambria Math" w:hAnsi="Cambria Math" w:cs="Arial" w:eastAsiaTheme="minorEastAsia"/>
                      <w:sz w:val="24"/>
                    </w:rPr>
                    <m:t>1</m:t>
                  </m:r>
                  <m:ctrlPr>
                    <w:rPr>
                      <w:rFonts w:ascii="Cambria Math" w:hAnsi="Cambria Math" w:cs="Arial" w:eastAsiaTheme="minorEastAsia"/>
                      <w:sz w:val="24"/>
                    </w:rPr>
                  </m:ctrlPr>
                </m:num>
                <m:den>
                  <m:sSub>
                    <m:sSubPr>
                      <m:ctrlPr>
                        <w:rPr>
                          <w:rFonts w:ascii="Cambria Math" w:hAnsi="Cambria Math" w:cs="Arial" w:eastAsiaTheme="minorEastAsia"/>
                          <w:sz w:val="24"/>
                        </w:rPr>
                      </m:ctrlPr>
                    </m:sSubPr>
                    <m:e>
                      <m:r>
                        <m:rPr>
                          <m:sty m:val="p"/>
                        </m:rPr>
                        <w:rPr>
                          <w:rFonts w:ascii="Cambria Math" w:hAnsi="Cambria Math" w:cs="Arial" w:eastAsiaTheme="minorEastAsia"/>
                          <w:sz w:val="24"/>
                        </w:rPr>
                        <m:t>ω</m:t>
                      </m:r>
                      <m:ctrlPr>
                        <w:rPr>
                          <w:rFonts w:ascii="Cambria Math" w:hAnsi="Cambria Math" w:cs="Arial" w:eastAsiaTheme="minorEastAsia"/>
                          <w:sz w:val="24"/>
                        </w:rPr>
                      </m:ctrlPr>
                    </m:e>
                    <m:sub>
                      <m:r>
                        <m:rPr>
                          <m:sty m:val="p"/>
                        </m:rPr>
                        <w:rPr>
                          <w:rFonts w:ascii="Cambria Math" w:hAnsi="Cambria Math" w:cs="Arial" w:eastAsiaTheme="minorEastAsia"/>
                          <w:sz w:val="24"/>
                        </w:rPr>
                        <m:t>0</m:t>
                      </m:r>
                      <m:ctrlPr>
                        <w:rPr>
                          <w:rFonts w:ascii="Cambria Math" w:hAnsi="Cambria Math" w:cs="Arial" w:eastAsiaTheme="minorEastAsia"/>
                          <w:sz w:val="24"/>
                        </w:rPr>
                      </m:ctrlPr>
                    </m:sub>
                  </m:sSub>
                  <m:r>
                    <m:rPr>
                      <m:sty m:val="p"/>
                    </m:rPr>
                    <w:rPr>
                      <w:rFonts w:ascii="Cambria Math" w:hAnsi="Cambria Math" w:cs="Arial" w:eastAsiaTheme="minorEastAsia"/>
                      <w:sz w:val="24"/>
                    </w:rPr>
                    <m:t>C</m:t>
                  </m:r>
                  <m:ctrlPr>
                    <w:rPr>
                      <w:rFonts w:ascii="Cambria Math" w:hAnsi="Cambria Math" w:cs="Arial" w:eastAsiaTheme="minorEastAsia"/>
                      <w:sz w:val="24"/>
                    </w:rPr>
                  </m:ctrlPr>
                </m:den>
              </m:f>
              <m:ctrlPr>
                <w:rPr>
                  <w:rFonts w:ascii="Cambria Math" w:hAnsi="Cambria Math" w:cs="Arial" w:eastAsiaTheme="minorEastAsia"/>
                  <w:sz w:val="24"/>
                </w:rPr>
              </m:ctrlPr>
            </m:e>
          </m:d>
          <m:r>
            <m:rPr>
              <m:sty m:val="p"/>
            </m:rPr>
            <w:rPr>
              <w:rFonts w:ascii="Cambria Math" w:hAnsi="Cambria Math" w:cs="Arial" w:eastAsiaTheme="minorEastAsia"/>
              <w:sz w:val="24"/>
            </w:rPr>
            <m:t>=</m:t>
          </m:r>
          <m:f>
            <m:fPr>
              <m:ctrlPr>
                <w:rPr>
                  <w:rFonts w:ascii="Cambria Math" w:hAnsi="Cambria Math" w:cs="Arial" w:eastAsiaTheme="minorEastAsia"/>
                  <w:sz w:val="24"/>
                </w:rPr>
              </m:ctrlPr>
            </m:fPr>
            <m:num>
              <m:r>
                <m:rPr>
                  <m:sty m:val="p"/>
                </m:rPr>
                <w:rPr>
                  <w:rFonts w:ascii="Cambria Math" w:hAnsi="Cambria Math" w:cs="Arial" w:eastAsiaTheme="minorEastAsia"/>
                  <w:sz w:val="24"/>
                </w:rPr>
                <m:t>1</m:t>
              </m:r>
              <m:ctrlPr>
                <w:rPr>
                  <w:rFonts w:ascii="Cambria Math" w:hAnsi="Cambria Math" w:cs="Arial" w:eastAsiaTheme="minorEastAsia"/>
                  <w:sz w:val="24"/>
                </w:rPr>
              </m:ctrlPr>
            </m:num>
            <m:den>
              <m:rad>
                <m:radPr>
                  <m:degHide m:val="1"/>
                  <m:ctrlPr>
                    <w:rPr>
                      <w:rFonts w:ascii="Cambria Math" w:hAnsi="Cambria Math" w:cs="Arial" w:eastAsiaTheme="minorEastAsia"/>
                      <w:sz w:val="24"/>
                    </w:rPr>
                  </m:ctrlPr>
                </m:radPr>
                <m:deg>
                  <m:ctrlPr>
                    <w:rPr>
                      <w:rFonts w:ascii="Cambria Math" w:hAnsi="Cambria Math" w:cs="Arial" w:eastAsiaTheme="minorEastAsia"/>
                      <w:sz w:val="24"/>
                    </w:rPr>
                  </m:ctrlPr>
                </m:deg>
                <m:e>
                  <m:r>
                    <m:rPr>
                      <m:sty m:val="p"/>
                    </m:rPr>
                    <w:rPr>
                      <w:rFonts w:ascii="Cambria Math" w:hAnsi="Cambria Math" w:cs="Arial" w:eastAsiaTheme="minorEastAsia"/>
                      <w:sz w:val="24"/>
                    </w:rPr>
                    <m:t>LC</m:t>
                  </m:r>
                  <m:ctrlPr>
                    <w:rPr>
                      <w:rFonts w:ascii="Cambria Math" w:hAnsi="Cambria Math" w:cs="Arial" w:eastAsiaTheme="minorEastAsia"/>
                      <w:sz w:val="24"/>
                    </w:rPr>
                  </m:ctrlPr>
                </m:e>
              </m:rad>
              <m:ctrlPr>
                <w:rPr>
                  <w:rFonts w:ascii="Cambria Math" w:hAnsi="Cambria Math" w:cs="Arial" w:eastAsiaTheme="minorEastAsia"/>
                  <w:sz w:val="24"/>
                </w:rPr>
              </m:ctrlPr>
            </m:den>
          </m:f>
          <m:r>
            <m:rPr>
              <m:sty m:val="p"/>
            </m:rPr>
            <w:rPr>
              <w:rFonts w:ascii="Cambria Math" w:hAnsi="Cambria Math" w:cs="Arial" w:eastAsiaTheme="minorEastAsia"/>
              <w:sz w:val="24"/>
            </w:rPr>
            <m:t>∙L=</m:t>
          </m:r>
          <m:rad>
            <m:radPr>
              <m:degHide m:val="1"/>
              <m:ctrlPr>
                <w:rPr>
                  <w:rFonts w:ascii="Cambria Math" w:hAnsi="Cambria Math" w:cs="Arial" w:eastAsiaTheme="minorEastAsia"/>
                  <w:sz w:val="24"/>
                </w:rPr>
              </m:ctrlPr>
            </m:radPr>
            <m:deg>
              <m:ctrlPr>
                <w:rPr>
                  <w:rFonts w:ascii="Cambria Math" w:hAnsi="Cambria Math" w:cs="Arial" w:eastAsiaTheme="minorEastAsia"/>
                  <w:sz w:val="24"/>
                </w:rPr>
              </m:ctrlPr>
            </m:deg>
            <m:e>
              <m:f>
                <m:fPr>
                  <m:ctrlPr>
                    <w:rPr>
                      <w:rFonts w:ascii="Cambria Math" w:hAnsi="Cambria Math" w:cs="Arial" w:eastAsiaTheme="minorEastAsia"/>
                      <w:sz w:val="24"/>
                    </w:rPr>
                  </m:ctrlPr>
                </m:fPr>
                <m:num>
                  <m:r>
                    <m:rPr>
                      <m:sty m:val="p"/>
                    </m:rPr>
                    <w:rPr>
                      <w:rFonts w:ascii="Cambria Math" w:hAnsi="Cambria Math" w:cs="Arial" w:eastAsiaTheme="minorEastAsia"/>
                      <w:sz w:val="24"/>
                    </w:rPr>
                    <m:t>L</m:t>
                  </m:r>
                  <m:ctrlPr>
                    <w:rPr>
                      <w:rFonts w:ascii="Cambria Math" w:hAnsi="Cambria Math" w:cs="Arial" w:eastAsiaTheme="minorEastAsia"/>
                      <w:sz w:val="24"/>
                    </w:rPr>
                  </m:ctrlPr>
                </m:num>
                <m:den>
                  <m:r>
                    <m:rPr>
                      <m:sty m:val="p"/>
                    </m:rPr>
                    <w:rPr>
                      <w:rFonts w:ascii="Cambria Math" w:hAnsi="Cambria Math" w:cs="Arial" w:eastAsiaTheme="minorEastAsia"/>
                      <w:sz w:val="24"/>
                    </w:rPr>
                    <m:t>C</m:t>
                  </m:r>
                  <m:ctrlPr>
                    <w:rPr>
                      <w:rFonts w:ascii="Cambria Math" w:hAnsi="Cambria Math" w:cs="Arial" w:eastAsiaTheme="minorEastAsia"/>
                      <w:sz w:val="24"/>
                    </w:rPr>
                  </m:ctrlPr>
                </m:den>
              </m:f>
              <m:ctrlPr>
                <w:rPr>
                  <w:rFonts w:ascii="Cambria Math" w:hAnsi="Cambria Math" w:cs="Arial" w:eastAsiaTheme="minorEastAsia"/>
                  <w:sz w:val="24"/>
                </w:rPr>
              </m:ctrlPr>
            </m:e>
          </m:rad>
        </m:oMath>
      </m:oMathPara>
    </w:p>
    <w:p w14:paraId="589CE8E6">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ρ</w:t>
      </w:r>
      <w:r>
        <w:rPr>
          <w:rFonts w:hint="eastAsia" w:asciiTheme="minorEastAsia" w:hAnsiTheme="minorEastAsia" w:eastAsiaTheme="minorEastAsia"/>
          <w:sz w:val="28"/>
          <w:szCs w:val="28"/>
        </w:rPr>
        <w:t>的单位为欧姆，它是一个由电路参数L、C决定的量，与频率无关。</w:t>
      </w:r>
    </w:p>
    <w:p w14:paraId="5FC59DB8">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工程上常用特性阻抗与电阻的比值来表征谐振电路的性能，并称此比值为串联电路的品质因数，用Q表示，即</w:t>
      </w:r>
    </w:p>
    <w:p w14:paraId="0619C9E6">
      <w:pPr>
        <w:spacing w:line="300" w:lineRule="auto"/>
        <w:rPr>
          <w:rFonts w:cs="Arial" w:asciiTheme="minorEastAsia" w:hAnsiTheme="minorEastAsia" w:eastAsiaTheme="minorEastAsia"/>
          <w:sz w:val="24"/>
        </w:rPr>
      </w:pPr>
      <m:oMathPara>
        <m:oMath>
          <m:r>
            <m:rPr>
              <m:sty m:val="p"/>
            </m:rPr>
            <w:rPr>
              <w:rFonts w:ascii="Cambria Math" w:hAnsi="Cambria Math" w:cs="Arial" w:eastAsiaTheme="minorEastAsia"/>
              <w:sz w:val="24"/>
            </w:rPr>
            <m:t>Q=</m:t>
          </m:r>
          <m:f>
            <m:fPr>
              <m:ctrlPr>
                <w:rPr>
                  <w:rFonts w:ascii="Cambria Math" w:hAnsi="Cambria Math" w:cs="Arial" w:eastAsiaTheme="minorEastAsia"/>
                  <w:sz w:val="24"/>
                </w:rPr>
              </m:ctrlPr>
            </m:fPr>
            <m:num>
              <m:r>
                <m:rPr>
                  <m:sty m:val="p"/>
                </m:rPr>
                <w:rPr>
                  <w:rFonts w:ascii="Cambria Math" w:hAnsi="Cambria Math" w:cs="Arial" w:eastAsiaTheme="minorEastAsia"/>
                  <w:sz w:val="24"/>
                </w:rPr>
                <m:t>ρ</m:t>
              </m:r>
              <m:ctrlPr>
                <w:rPr>
                  <w:rFonts w:ascii="Cambria Math" w:hAnsi="Cambria Math" w:cs="Arial" w:eastAsiaTheme="minorEastAsia"/>
                  <w:sz w:val="24"/>
                </w:rPr>
              </m:ctrlPr>
            </m:num>
            <m:den>
              <m:r>
                <m:rPr>
                  <m:sty m:val="p"/>
                </m:rPr>
                <w:rPr>
                  <w:rFonts w:ascii="Cambria Math" w:hAnsi="Cambria Math" w:cs="Arial" w:eastAsiaTheme="minorEastAsia"/>
                  <w:sz w:val="24"/>
                </w:rPr>
                <m:t>R</m:t>
              </m:r>
              <m:ctrlPr>
                <w:rPr>
                  <w:rFonts w:ascii="Cambria Math" w:hAnsi="Cambria Math" w:cs="Arial" w:eastAsiaTheme="minorEastAsia"/>
                  <w:sz w:val="24"/>
                </w:rPr>
              </m:ctrlPr>
            </m:den>
          </m:f>
          <m:r>
            <m:rPr>
              <m:sty m:val="p"/>
            </m:rPr>
            <w:rPr>
              <w:rFonts w:ascii="Cambria Math" w:hAnsi="Cambria Math" w:cs="Arial" w:eastAsiaTheme="minorEastAsia"/>
              <w:sz w:val="24"/>
            </w:rPr>
            <m:t>=</m:t>
          </m:r>
          <m:f>
            <m:fPr>
              <m:ctrlPr>
                <w:rPr>
                  <w:rFonts w:ascii="Cambria Math" w:hAnsi="Cambria Math" w:cs="Arial" w:eastAsiaTheme="minorEastAsia"/>
                  <w:sz w:val="24"/>
                </w:rPr>
              </m:ctrlPr>
            </m:fPr>
            <m:num>
              <m:sSub>
                <m:sSubPr>
                  <m:ctrlPr>
                    <w:rPr>
                      <w:rFonts w:ascii="Cambria Math" w:hAnsi="Cambria Math" w:cs="Arial" w:eastAsiaTheme="minorEastAsia"/>
                      <w:sz w:val="24"/>
                    </w:rPr>
                  </m:ctrlPr>
                </m:sSubPr>
                <m:e>
                  <m:r>
                    <m:rPr>
                      <m:sty m:val="p"/>
                    </m:rPr>
                    <w:rPr>
                      <w:rFonts w:ascii="Cambria Math" w:hAnsi="Cambria Math" w:cs="Arial" w:eastAsiaTheme="minorEastAsia"/>
                      <w:sz w:val="24"/>
                    </w:rPr>
                    <m:t>ω</m:t>
                  </m:r>
                  <m:ctrlPr>
                    <w:rPr>
                      <w:rFonts w:ascii="Cambria Math" w:hAnsi="Cambria Math" w:cs="Arial" w:eastAsiaTheme="minorEastAsia"/>
                      <w:sz w:val="24"/>
                    </w:rPr>
                  </m:ctrlPr>
                </m:e>
                <m:sub>
                  <m:r>
                    <m:rPr>
                      <m:sty m:val="p"/>
                    </m:rPr>
                    <w:rPr>
                      <w:rFonts w:ascii="Cambria Math" w:hAnsi="Cambria Math" w:cs="Arial" w:eastAsiaTheme="minorEastAsia"/>
                      <w:sz w:val="24"/>
                    </w:rPr>
                    <m:t>0</m:t>
                  </m:r>
                  <m:ctrlPr>
                    <w:rPr>
                      <w:rFonts w:ascii="Cambria Math" w:hAnsi="Cambria Math" w:cs="Arial" w:eastAsiaTheme="minorEastAsia"/>
                      <w:sz w:val="24"/>
                    </w:rPr>
                  </m:ctrlPr>
                </m:sub>
              </m:sSub>
              <m:r>
                <m:rPr>
                  <m:sty m:val="p"/>
                </m:rPr>
                <w:rPr>
                  <w:rFonts w:ascii="Cambria Math" w:hAnsi="Cambria Math" w:cs="Arial" w:eastAsiaTheme="minorEastAsia"/>
                  <w:sz w:val="24"/>
                </w:rPr>
                <m:t>L</m:t>
              </m:r>
              <m:ctrlPr>
                <w:rPr>
                  <w:rFonts w:ascii="Cambria Math" w:hAnsi="Cambria Math" w:cs="Arial" w:eastAsiaTheme="minorEastAsia"/>
                  <w:sz w:val="24"/>
                </w:rPr>
              </m:ctrlPr>
            </m:num>
            <m:den>
              <m:r>
                <m:rPr>
                  <m:sty m:val="p"/>
                </m:rPr>
                <w:rPr>
                  <w:rFonts w:ascii="Cambria Math" w:hAnsi="Cambria Math" w:cs="Arial" w:eastAsiaTheme="minorEastAsia"/>
                  <w:sz w:val="24"/>
                </w:rPr>
                <m:t>R</m:t>
              </m:r>
              <m:ctrlPr>
                <w:rPr>
                  <w:rFonts w:ascii="Cambria Math" w:hAnsi="Cambria Math" w:cs="Arial" w:eastAsiaTheme="minorEastAsia"/>
                  <w:sz w:val="24"/>
                </w:rPr>
              </m:ctrlPr>
            </m:den>
          </m:f>
          <m:r>
            <m:rPr>
              <m:sty m:val="p"/>
            </m:rPr>
            <w:rPr>
              <w:rFonts w:ascii="Cambria Math" w:hAnsi="Cambria Math" w:cs="Arial" w:eastAsiaTheme="minorEastAsia"/>
              <w:sz w:val="24"/>
            </w:rPr>
            <m:t>=</m:t>
          </m:r>
          <m:f>
            <m:fPr>
              <m:ctrlPr>
                <w:rPr>
                  <w:rFonts w:ascii="Cambria Math" w:hAnsi="Cambria Math" w:cs="Arial" w:eastAsiaTheme="minorEastAsia"/>
                  <w:sz w:val="24"/>
                </w:rPr>
              </m:ctrlPr>
            </m:fPr>
            <m:num>
              <m:r>
                <m:rPr>
                  <m:sty m:val="p"/>
                </m:rPr>
                <w:rPr>
                  <w:rFonts w:ascii="Cambria Math" w:hAnsi="Cambria Math" w:cs="Arial" w:eastAsiaTheme="minorEastAsia"/>
                  <w:sz w:val="24"/>
                </w:rPr>
                <m:t>1</m:t>
              </m:r>
              <m:ctrlPr>
                <w:rPr>
                  <w:rFonts w:ascii="Cambria Math" w:hAnsi="Cambria Math" w:cs="Arial" w:eastAsiaTheme="minorEastAsia"/>
                  <w:sz w:val="24"/>
                </w:rPr>
              </m:ctrlPr>
            </m:num>
            <m:den>
              <m:sSub>
                <m:sSubPr>
                  <m:ctrlPr>
                    <w:rPr>
                      <w:rFonts w:ascii="Cambria Math" w:hAnsi="Cambria Math" w:cs="Arial" w:eastAsiaTheme="minorEastAsia"/>
                      <w:sz w:val="24"/>
                    </w:rPr>
                  </m:ctrlPr>
                </m:sSubPr>
                <m:e>
                  <m:r>
                    <m:rPr>
                      <m:sty m:val="p"/>
                    </m:rPr>
                    <w:rPr>
                      <w:rFonts w:ascii="Cambria Math" w:hAnsi="Cambria Math" w:cs="Arial" w:eastAsiaTheme="minorEastAsia"/>
                      <w:sz w:val="24"/>
                    </w:rPr>
                    <m:t>ω</m:t>
                  </m:r>
                  <m:ctrlPr>
                    <w:rPr>
                      <w:rFonts w:ascii="Cambria Math" w:hAnsi="Cambria Math" w:cs="Arial" w:eastAsiaTheme="minorEastAsia"/>
                      <w:sz w:val="24"/>
                    </w:rPr>
                  </m:ctrlPr>
                </m:e>
                <m:sub>
                  <m:r>
                    <m:rPr>
                      <m:sty m:val="p"/>
                    </m:rPr>
                    <w:rPr>
                      <w:rFonts w:ascii="Cambria Math" w:hAnsi="Cambria Math" w:cs="Arial" w:eastAsiaTheme="minorEastAsia"/>
                      <w:sz w:val="24"/>
                    </w:rPr>
                    <m:t>0</m:t>
                  </m:r>
                  <m:ctrlPr>
                    <w:rPr>
                      <w:rFonts w:ascii="Cambria Math" w:hAnsi="Cambria Math" w:cs="Arial" w:eastAsiaTheme="minorEastAsia"/>
                      <w:sz w:val="24"/>
                    </w:rPr>
                  </m:ctrlPr>
                </m:sub>
              </m:sSub>
              <m:r>
                <m:rPr>
                  <m:sty m:val="p"/>
                </m:rPr>
                <w:rPr>
                  <w:rFonts w:ascii="Cambria Math" w:hAnsi="Cambria Math" w:cs="Arial" w:eastAsiaTheme="minorEastAsia"/>
                  <w:sz w:val="24"/>
                </w:rPr>
                <m:t>CR</m:t>
              </m:r>
              <m:ctrlPr>
                <w:rPr>
                  <w:rFonts w:ascii="Cambria Math" w:hAnsi="Cambria Math" w:cs="Arial" w:eastAsiaTheme="minorEastAsia"/>
                  <w:sz w:val="24"/>
                </w:rPr>
              </m:ctrlPr>
            </m:den>
          </m:f>
          <m:r>
            <m:rPr>
              <m:sty m:val="p"/>
            </m:rPr>
            <w:rPr>
              <w:rFonts w:ascii="Cambria Math" w:hAnsi="Cambria Math" w:cs="Arial" w:eastAsiaTheme="minorEastAsia"/>
              <w:sz w:val="24"/>
            </w:rPr>
            <m:t>=</m:t>
          </m:r>
          <m:f>
            <m:fPr>
              <m:ctrlPr>
                <w:rPr>
                  <w:rFonts w:ascii="Cambria Math" w:hAnsi="Cambria Math" w:cs="Arial" w:eastAsiaTheme="minorEastAsia"/>
                  <w:sz w:val="24"/>
                </w:rPr>
              </m:ctrlPr>
            </m:fPr>
            <m:num>
              <m:r>
                <m:rPr>
                  <m:sty m:val="p"/>
                </m:rPr>
                <w:rPr>
                  <w:rFonts w:ascii="Cambria Math" w:hAnsi="Cambria Math" w:cs="Arial" w:eastAsiaTheme="minorEastAsia"/>
                  <w:sz w:val="24"/>
                </w:rPr>
                <m:t>1</m:t>
              </m:r>
              <m:ctrlPr>
                <w:rPr>
                  <w:rFonts w:ascii="Cambria Math" w:hAnsi="Cambria Math" w:cs="Arial" w:eastAsiaTheme="minorEastAsia"/>
                  <w:sz w:val="24"/>
                </w:rPr>
              </m:ctrlPr>
            </m:num>
            <m:den>
              <m:r>
                <m:rPr>
                  <m:sty m:val="p"/>
                </m:rPr>
                <w:rPr>
                  <w:rFonts w:ascii="Cambria Math" w:hAnsi="Cambria Math" w:cs="Arial" w:eastAsiaTheme="minorEastAsia"/>
                  <w:sz w:val="24"/>
                </w:rPr>
                <m:t>R</m:t>
              </m:r>
              <m:ctrlPr>
                <w:rPr>
                  <w:rFonts w:ascii="Cambria Math" w:hAnsi="Cambria Math" w:cs="Arial" w:eastAsiaTheme="minorEastAsia"/>
                  <w:sz w:val="24"/>
                </w:rPr>
              </m:ctrlPr>
            </m:den>
          </m:f>
          <m:rad>
            <m:radPr>
              <m:degHide m:val="1"/>
              <m:ctrlPr>
                <w:rPr>
                  <w:rFonts w:ascii="Cambria Math" w:hAnsi="Cambria Math" w:cs="Arial" w:eastAsiaTheme="minorEastAsia"/>
                  <w:sz w:val="24"/>
                </w:rPr>
              </m:ctrlPr>
            </m:radPr>
            <m:deg>
              <m:ctrlPr>
                <w:rPr>
                  <w:rFonts w:ascii="Cambria Math" w:hAnsi="Cambria Math" w:cs="Arial" w:eastAsiaTheme="minorEastAsia"/>
                  <w:sz w:val="24"/>
                </w:rPr>
              </m:ctrlPr>
            </m:deg>
            <m:e>
              <m:f>
                <m:fPr>
                  <m:ctrlPr>
                    <w:rPr>
                      <w:rFonts w:ascii="Cambria Math" w:hAnsi="Cambria Math" w:cs="Arial" w:eastAsiaTheme="minorEastAsia"/>
                      <w:sz w:val="24"/>
                    </w:rPr>
                  </m:ctrlPr>
                </m:fPr>
                <m:num>
                  <m:r>
                    <m:rPr>
                      <m:sty m:val="p"/>
                    </m:rPr>
                    <w:rPr>
                      <w:rFonts w:ascii="Cambria Math" w:hAnsi="Cambria Math" w:cs="Arial" w:eastAsiaTheme="minorEastAsia"/>
                      <w:sz w:val="24"/>
                    </w:rPr>
                    <m:t>L</m:t>
                  </m:r>
                  <m:ctrlPr>
                    <w:rPr>
                      <w:rFonts w:ascii="Cambria Math" w:hAnsi="Cambria Math" w:cs="Arial" w:eastAsiaTheme="minorEastAsia"/>
                      <w:sz w:val="24"/>
                    </w:rPr>
                  </m:ctrlPr>
                </m:num>
                <m:den>
                  <m:r>
                    <m:rPr>
                      <m:sty m:val="p"/>
                    </m:rPr>
                    <w:rPr>
                      <w:rFonts w:ascii="Cambria Math" w:hAnsi="Cambria Math" w:cs="Arial" w:eastAsiaTheme="minorEastAsia"/>
                      <w:sz w:val="24"/>
                    </w:rPr>
                    <m:t>C</m:t>
                  </m:r>
                  <m:ctrlPr>
                    <w:rPr>
                      <w:rFonts w:ascii="Cambria Math" w:hAnsi="Cambria Math" w:cs="Arial" w:eastAsiaTheme="minorEastAsia"/>
                      <w:sz w:val="24"/>
                    </w:rPr>
                  </m:ctrlPr>
                </m:den>
              </m:f>
              <m:ctrlPr>
                <w:rPr>
                  <w:rFonts w:ascii="Cambria Math" w:hAnsi="Cambria Math" w:cs="Arial" w:eastAsiaTheme="minorEastAsia"/>
                  <w:sz w:val="24"/>
                </w:rPr>
              </m:ctrlPr>
            </m:e>
          </m:rad>
        </m:oMath>
      </m:oMathPara>
    </w:p>
    <w:p w14:paraId="1D643030">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品质因数又称共振系数，有时简称为Q值。它是由电路参数</w:t>
      </w:r>
      <w:r>
        <w:rPr>
          <w:rFonts w:asciiTheme="minorEastAsia" w:hAnsiTheme="minorEastAsia" w:eastAsiaTheme="minorEastAsia"/>
          <w:sz w:val="28"/>
          <w:szCs w:val="28"/>
        </w:rPr>
        <w:t>R</w:t>
      </w:r>
      <w:r>
        <w:rPr>
          <w:rFonts w:hint="eastAsia" w:asciiTheme="minorEastAsia" w:hAnsiTheme="minorEastAsia" w:eastAsiaTheme="minorEastAsia"/>
          <w:sz w:val="28"/>
          <w:szCs w:val="28"/>
        </w:rPr>
        <w:t>、</w:t>
      </w:r>
      <w:r>
        <w:rPr>
          <w:rFonts w:asciiTheme="minorEastAsia" w:hAnsiTheme="minorEastAsia" w:eastAsiaTheme="minorEastAsia"/>
          <w:sz w:val="28"/>
          <w:szCs w:val="28"/>
        </w:rPr>
        <w:t>L</w:t>
      </w:r>
      <w:r>
        <w:rPr>
          <w:rFonts w:hint="eastAsia" w:asciiTheme="minorEastAsia" w:hAnsiTheme="minorEastAsia" w:eastAsiaTheme="minorEastAsia"/>
          <w:sz w:val="28"/>
          <w:szCs w:val="28"/>
        </w:rPr>
        <w:t>、</w:t>
      </w:r>
      <w:r>
        <w:rPr>
          <w:rFonts w:asciiTheme="minorEastAsia" w:hAnsiTheme="minorEastAsia" w:eastAsiaTheme="minorEastAsia"/>
          <w:sz w:val="28"/>
          <w:szCs w:val="28"/>
        </w:rPr>
        <w:t>C</w:t>
      </w:r>
      <w:r>
        <w:rPr>
          <w:rFonts w:hint="eastAsia" w:asciiTheme="minorEastAsia" w:hAnsiTheme="minorEastAsia" w:eastAsiaTheme="minorEastAsia"/>
          <w:sz w:val="28"/>
          <w:szCs w:val="28"/>
        </w:rPr>
        <w:t>共同决定的一个无量纲的量。</w:t>
      </w:r>
    </w:p>
    <w:p w14:paraId="0E921BB0">
      <w:pPr>
        <w:spacing w:line="360" w:lineRule="auto"/>
        <w:rPr>
          <w:rFonts w:cs="Arial" w:asciiTheme="minorEastAsia" w:hAnsiTheme="minorEastAsia" w:eastAsiaTheme="minorEastAsia"/>
          <w:b/>
          <w:bCs/>
          <w:sz w:val="28"/>
          <w:szCs w:val="28"/>
        </w:rPr>
      </w:pPr>
      <w:r>
        <w:rPr>
          <w:rFonts w:hint="eastAsia" w:cs="Arial" w:asciiTheme="minorEastAsia" w:hAnsiTheme="minorEastAsia" w:eastAsiaTheme="minorEastAsia"/>
          <w:b/>
          <w:bCs/>
          <w:sz w:val="28"/>
          <w:szCs w:val="28"/>
        </w:rPr>
        <w:t>三、串联谐振时的电压关系</w:t>
      </w:r>
    </w:p>
    <w:p w14:paraId="2A57422E">
      <w:pPr>
        <w:spacing w:line="300" w:lineRule="auto"/>
        <w:ind w:firstLine="480" w:firstLineChars="200"/>
        <w:rPr>
          <w:rFonts w:cs="Arial" w:asciiTheme="minorEastAsia" w:hAnsiTheme="minorEastAsia" w:eastAsiaTheme="minorEastAsia"/>
          <w:sz w:val="24"/>
        </w:rPr>
      </w:pPr>
      <w:r>
        <w:rPr>
          <w:rFonts w:hint="eastAsia" w:cs="Arial" w:asciiTheme="minorEastAsia" w:hAnsiTheme="minorEastAsia" w:eastAsiaTheme="minorEastAsia"/>
          <w:sz w:val="24"/>
        </w:rPr>
        <w:t>谐振时各元件的电压分别为</w:t>
      </w:r>
    </w:p>
    <w:p w14:paraId="7766CE43">
      <w:pPr>
        <w:spacing w:line="300" w:lineRule="auto"/>
        <w:ind w:firstLine="480" w:firstLineChars="200"/>
        <w:rPr>
          <w:rFonts w:cs="Arial" w:asciiTheme="minorEastAsia" w:hAnsiTheme="minorEastAsia" w:eastAsiaTheme="minorEastAsia"/>
          <w:sz w:val="24"/>
        </w:rPr>
      </w:pPr>
      <m:oMathPara>
        <m:oMath>
          <m:sSub>
            <m:sSubPr>
              <m:ctrlPr>
                <w:rPr>
                  <w:rFonts w:ascii="Cambria Math" w:hAnsi="Cambria Math" w:cs="Arial" w:eastAsiaTheme="minorEastAsia"/>
                  <w:sz w:val="24"/>
                </w:rPr>
              </m:ctrlPr>
            </m:sSubPr>
            <m:e>
              <m:acc>
                <m:accPr>
                  <m:chr m:val="̇"/>
                  <m:ctrlPr>
                    <w:rPr>
                      <w:rFonts w:ascii="Cambria Math" w:hAnsi="Cambria Math" w:cs="Arial" w:eastAsiaTheme="minorEastAsia"/>
                      <w:sz w:val="24"/>
                    </w:rPr>
                  </m:ctrlPr>
                </m:accPr>
                <m:e>
                  <m:r>
                    <m:rPr>
                      <m:sty m:val="p"/>
                    </m:rPr>
                    <w:rPr>
                      <w:rFonts w:ascii="Cambria Math" w:hAnsi="Cambria Math" w:cs="Arial" w:eastAsiaTheme="minorEastAsia"/>
                      <w:sz w:val="24"/>
                    </w:rPr>
                    <m:t>U</m:t>
                  </m:r>
                  <m:ctrlPr>
                    <w:rPr>
                      <w:rFonts w:ascii="Cambria Math" w:hAnsi="Cambria Math" w:cs="Arial" w:eastAsiaTheme="minorEastAsia"/>
                      <w:sz w:val="24"/>
                    </w:rPr>
                  </m:ctrlPr>
                </m:e>
              </m:acc>
              <m:ctrlPr>
                <w:rPr>
                  <w:rFonts w:ascii="Cambria Math" w:hAnsi="Cambria Math" w:cs="Arial" w:eastAsiaTheme="minorEastAsia"/>
                  <w:sz w:val="24"/>
                </w:rPr>
              </m:ctrlPr>
            </m:e>
            <m:sub>
              <m:r>
                <m:rPr>
                  <m:sty m:val="p"/>
                </m:rPr>
                <w:rPr>
                  <w:rFonts w:ascii="Cambria Math" w:hAnsi="Cambria Math" w:cs="Arial" w:eastAsiaTheme="minorEastAsia"/>
                  <w:sz w:val="24"/>
                </w:rPr>
                <m:t>RO</m:t>
              </m:r>
              <m:ctrlPr>
                <w:rPr>
                  <w:rFonts w:ascii="Cambria Math" w:hAnsi="Cambria Math" w:cs="Arial" w:eastAsiaTheme="minorEastAsia"/>
                  <w:sz w:val="24"/>
                </w:rPr>
              </m:ctrlPr>
            </m:sub>
          </m:sSub>
          <m:r>
            <m:rPr>
              <m:sty m:val="p"/>
            </m:rPr>
            <w:rPr>
              <w:rFonts w:ascii="Cambria Math" w:hAnsi="Cambria Math" w:cs="Arial" w:eastAsiaTheme="minorEastAsia"/>
              <w:sz w:val="24"/>
            </w:rPr>
            <m:t>=R</m:t>
          </m:r>
          <m:sSub>
            <m:sSubPr>
              <m:ctrlPr>
                <w:rPr>
                  <w:rFonts w:ascii="Cambria Math" w:hAnsi="Cambria Math" w:cs="Arial" w:eastAsiaTheme="minorEastAsia"/>
                  <w:sz w:val="24"/>
                </w:rPr>
              </m:ctrlPr>
            </m:sSubPr>
            <m:e>
              <m:acc>
                <m:accPr>
                  <m:chr m:val="̇"/>
                  <m:ctrlPr>
                    <w:rPr>
                      <w:rFonts w:ascii="Cambria Math" w:hAnsi="Cambria Math" w:cs="Arial" w:eastAsiaTheme="minorEastAsia"/>
                      <w:sz w:val="24"/>
                    </w:rPr>
                  </m:ctrlPr>
                </m:accPr>
                <m:e>
                  <m:r>
                    <m:rPr>
                      <m:sty m:val="p"/>
                    </m:rPr>
                    <w:rPr>
                      <w:rFonts w:ascii="Cambria Math" w:hAnsi="Cambria Math" w:cs="Arial" w:eastAsiaTheme="minorEastAsia"/>
                      <w:sz w:val="24"/>
                    </w:rPr>
                    <m:t>I</m:t>
                  </m:r>
                  <m:ctrlPr>
                    <w:rPr>
                      <w:rFonts w:ascii="Cambria Math" w:hAnsi="Cambria Math" w:cs="Arial" w:eastAsiaTheme="minorEastAsia"/>
                      <w:sz w:val="24"/>
                    </w:rPr>
                  </m:ctrlPr>
                </m:e>
              </m:acc>
              <m:ctrlPr>
                <w:rPr>
                  <w:rFonts w:ascii="Cambria Math" w:hAnsi="Cambria Math" w:cs="Arial" w:eastAsiaTheme="minorEastAsia"/>
                  <w:sz w:val="24"/>
                </w:rPr>
              </m:ctrlPr>
            </m:e>
            <m:sub>
              <m:r>
                <m:rPr>
                  <m:sty m:val="p"/>
                </m:rPr>
                <w:rPr>
                  <w:rFonts w:ascii="Cambria Math" w:hAnsi="Cambria Math" w:cs="Arial" w:eastAsiaTheme="minorEastAsia"/>
                  <w:sz w:val="24"/>
                </w:rPr>
                <m:t>O</m:t>
              </m:r>
              <m:ctrlPr>
                <w:rPr>
                  <w:rFonts w:ascii="Cambria Math" w:hAnsi="Cambria Math" w:cs="Arial" w:eastAsiaTheme="minorEastAsia"/>
                  <w:sz w:val="24"/>
                </w:rPr>
              </m:ctrlPr>
            </m:sub>
          </m:sSub>
          <m:r>
            <m:rPr>
              <m:sty m:val="p"/>
            </m:rPr>
            <w:rPr>
              <w:rFonts w:ascii="Cambria Math" w:hAnsi="Cambria Math" w:cs="Arial" w:eastAsiaTheme="minorEastAsia"/>
              <w:sz w:val="24"/>
            </w:rPr>
            <m:t>=</m:t>
          </m:r>
          <m:sSub>
            <m:sSubPr>
              <m:ctrlPr>
                <w:rPr>
                  <w:rFonts w:ascii="Cambria Math" w:hAnsi="Cambria Math" w:cs="Arial" w:eastAsiaTheme="minorEastAsia"/>
                  <w:sz w:val="24"/>
                </w:rPr>
              </m:ctrlPr>
            </m:sSubPr>
            <m:e>
              <m:acc>
                <m:accPr>
                  <m:chr m:val="̇"/>
                  <m:ctrlPr>
                    <w:rPr>
                      <w:rFonts w:ascii="Cambria Math" w:hAnsi="Cambria Math" w:cs="Arial" w:eastAsiaTheme="minorEastAsia"/>
                      <w:sz w:val="24"/>
                    </w:rPr>
                  </m:ctrlPr>
                </m:accPr>
                <m:e>
                  <m:r>
                    <m:rPr>
                      <m:sty m:val="p"/>
                    </m:rPr>
                    <w:rPr>
                      <w:rFonts w:ascii="Cambria Math" w:hAnsi="Cambria Math" w:cs="Arial" w:eastAsiaTheme="minorEastAsia"/>
                      <w:sz w:val="24"/>
                    </w:rPr>
                    <m:t>U</m:t>
                  </m:r>
                  <m:ctrlPr>
                    <w:rPr>
                      <w:rFonts w:ascii="Cambria Math" w:hAnsi="Cambria Math" w:cs="Arial" w:eastAsiaTheme="minorEastAsia"/>
                      <w:sz w:val="24"/>
                    </w:rPr>
                  </m:ctrlPr>
                </m:e>
              </m:acc>
              <m:ctrlPr>
                <w:rPr>
                  <w:rFonts w:ascii="Cambria Math" w:hAnsi="Cambria Math" w:cs="Arial" w:eastAsiaTheme="minorEastAsia"/>
                  <w:sz w:val="24"/>
                </w:rPr>
              </m:ctrlPr>
            </m:e>
            <m:sub>
              <m:r>
                <m:rPr>
                  <m:sty m:val="p"/>
                </m:rPr>
                <w:rPr>
                  <w:rFonts w:ascii="Cambria Math" w:hAnsi="Cambria Math" w:cs="Arial" w:eastAsiaTheme="minorEastAsia"/>
                  <w:sz w:val="24"/>
                </w:rPr>
                <m:t>S</m:t>
              </m:r>
              <m:ctrlPr>
                <w:rPr>
                  <w:rFonts w:ascii="Cambria Math" w:hAnsi="Cambria Math" w:cs="Arial" w:eastAsiaTheme="minorEastAsia"/>
                  <w:sz w:val="24"/>
                </w:rPr>
              </m:ctrlPr>
            </m:sub>
          </m:sSub>
        </m:oMath>
      </m:oMathPara>
    </w:p>
    <w:p w14:paraId="203F0435">
      <w:pPr>
        <w:spacing w:line="300" w:lineRule="auto"/>
        <w:ind w:firstLine="480" w:firstLineChars="200"/>
        <w:rPr>
          <w:rFonts w:cs="Arial" w:asciiTheme="minorEastAsia" w:hAnsiTheme="minorEastAsia" w:eastAsiaTheme="minorEastAsia"/>
          <w:sz w:val="24"/>
        </w:rPr>
      </w:pPr>
      <m:oMathPara>
        <m:oMath>
          <m:sSub>
            <m:sSubPr>
              <m:ctrlPr>
                <w:rPr>
                  <w:rFonts w:ascii="Cambria Math" w:hAnsi="Cambria Math" w:cs="Arial" w:eastAsiaTheme="minorEastAsia"/>
                  <w:sz w:val="24"/>
                </w:rPr>
              </m:ctrlPr>
            </m:sSubPr>
            <m:e>
              <m:acc>
                <m:accPr>
                  <m:chr m:val="̇"/>
                  <m:ctrlPr>
                    <w:rPr>
                      <w:rFonts w:ascii="Cambria Math" w:hAnsi="Cambria Math" w:cs="Arial" w:eastAsiaTheme="minorEastAsia"/>
                      <w:sz w:val="24"/>
                    </w:rPr>
                  </m:ctrlPr>
                </m:accPr>
                <m:e>
                  <m:r>
                    <m:rPr>
                      <m:sty m:val="p"/>
                    </m:rPr>
                    <w:rPr>
                      <w:rFonts w:ascii="Cambria Math" w:hAnsi="Cambria Math" w:cs="Arial" w:eastAsiaTheme="minorEastAsia"/>
                      <w:sz w:val="24"/>
                    </w:rPr>
                    <m:t>U</m:t>
                  </m:r>
                  <m:ctrlPr>
                    <w:rPr>
                      <w:rFonts w:ascii="Cambria Math" w:hAnsi="Cambria Math" w:cs="Arial" w:eastAsiaTheme="minorEastAsia"/>
                      <w:sz w:val="24"/>
                    </w:rPr>
                  </m:ctrlPr>
                </m:e>
              </m:acc>
              <m:ctrlPr>
                <w:rPr>
                  <w:rFonts w:ascii="Cambria Math" w:hAnsi="Cambria Math" w:cs="Arial" w:eastAsiaTheme="minorEastAsia"/>
                  <w:sz w:val="24"/>
                </w:rPr>
              </m:ctrlPr>
            </m:e>
            <m:sub>
              <m:r>
                <m:rPr>
                  <m:sty m:val="p"/>
                </m:rPr>
                <w:rPr>
                  <w:rFonts w:ascii="Cambria Math" w:hAnsi="Cambria Math" w:cs="Arial" w:eastAsiaTheme="minorEastAsia"/>
                  <w:sz w:val="24"/>
                </w:rPr>
                <m:t>LO</m:t>
              </m:r>
              <m:ctrlPr>
                <w:rPr>
                  <w:rFonts w:ascii="Cambria Math" w:hAnsi="Cambria Math" w:cs="Arial" w:eastAsiaTheme="minorEastAsia"/>
                  <w:sz w:val="24"/>
                </w:rPr>
              </m:ctrlPr>
            </m:sub>
          </m:sSub>
          <m:r>
            <m:rPr>
              <m:sty m:val="p"/>
            </m:rPr>
            <w:rPr>
              <w:rFonts w:ascii="Cambria Math" w:hAnsi="Cambria Math" w:cs="Arial" w:eastAsiaTheme="minorEastAsia"/>
              <w:sz w:val="24"/>
            </w:rPr>
            <m:t>=j</m:t>
          </m:r>
          <m:sSub>
            <m:sSubPr>
              <m:ctrlPr>
                <w:rPr>
                  <w:rFonts w:ascii="Cambria Math" w:hAnsi="Cambria Math" w:cs="Arial" w:eastAsiaTheme="minorEastAsia"/>
                  <w:sz w:val="24"/>
                </w:rPr>
              </m:ctrlPr>
            </m:sSubPr>
            <m:e>
              <m:r>
                <m:rPr>
                  <m:sty m:val="p"/>
                </m:rPr>
                <w:rPr>
                  <w:rFonts w:ascii="Cambria Math" w:hAnsi="Cambria Math" w:cs="Arial" w:eastAsiaTheme="minorEastAsia"/>
                  <w:sz w:val="24"/>
                </w:rPr>
                <m:t>ω</m:t>
              </m:r>
              <m:ctrlPr>
                <w:rPr>
                  <w:rFonts w:ascii="Cambria Math" w:hAnsi="Cambria Math" w:cs="Arial" w:eastAsiaTheme="minorEastAsia"/>
                  <w:sz w:val="24"/>
                </w:rPr>
              </m:ctrlPr>
            </m:e>
            <m:sub>
              <m:r>
                <m:rPr>
                  <m:sty m:val="p"/>
                </m:rPr>
                <w:rPr>
                  <w:rFonts w:ascii="Cambria Math" w:hAnsi="Cambria Math" w:cs="Arial" w:eastAsiaTheme="minorEastAsia"/>
                  <w:sz w:val="24"/>
                </w:rPr>
                <m:t>0</m:t>
              </m:r>
              <m:ctrlPr>
                <w:rPr>
                  <w:rFonts w:ascii="Cambria Math" w:hAnsi="Cambria Math" w:cs="Arial" w:eastAsiaTheme="minorEastAsia"/>
                  <w:sz w:val="24"/>
                </w:rPr>
              </m:ctrlPr>
            </m:sub>
          </m:sSub>
          <m:r>
            <m:rPr>
              <m:sty m:val="p"/>
            </m:rPr>
            <w:rPr>
              <w:rFonts w:ascii="Cambria Math" w:hAnsi="Cambria Math" w:cs="Arial" w:eastAsiaTheme="minorEastAsia"/>
              <w:sz w:val="24"/>
            </w:rPr>
            <m:t>L</m:t>
          </m:r>
          <m:sSub>
            <m:sSubPr>
              <m:ctrlPr>
                <w:rPr>
                  <w:rFonts w:ascii="Cambria Math" w:hAnsi="Cambria Math" w:cs="Arial" w:eastAsiaTheme="minorEastAsia"/>
                  <w:sz w:val="24"/>
                </w:rPr>
              </m:ctrlPr>
            </m:sSubPr>
            <m:e>
              <m:acc>
                <m:accPr>
                  <m:chr m:val="̇"/>
                  <m:ctrlPr>
                    <w:rPr>
                      <w:rFonts w:ascii="Cambria Math" w:hAnsi="Cambria Math" w:cs="Arial" w:eastAsiaTheme="minorEastAsia"/>
                      <w:sz w:val="24"/>
                    </w:rPr>
                  </m:ctrlPr>
                </m:accPr>
                <m:e>
                  <m:r>
                    <m:rPr>
                      <m:sty m:val="p"/>
                    </m:rPr>
                    <w:rPr>
                      <w:rFonts w:ascii="Cambria Math" w:hAnsi="Cambria Math" w:cs="Arial" w:eastAsiaTheme="minorEastAsia"/>
                      <w:sz w:val="24"/>
                    </w:rPr>
                    <m:t>I</m:t>
                  </m:r>
                  <m:ctrlPr>
                    <w:rPr>
                      <w:rFonts w:ascii="Cambria Math" w:hAnsi="Cambria Math" w:cs="Arial" w:eastAsiaTheme="minorEastAsia"/>
                      <w:sz w:val="24"/>
                    </w:rPr>
                  </m:ctrlPr>
                </m:e>
              </m:acc>
              <m:ctrlPr>
                <w:rPr>
                  <w:rFonts w:ascii="Cambria Math" w:hAnsi="Cambria Math" w:cs="Arial" w:eastAsiaTheme="minorEastAsia"/>
                  <w:sz w:val="24"/>
                </w:rPr>
              </m:ctrlPr>
            </m:e>
            <m:sub>
              <m:r>
                <m:rPr>
                  <m:sty m:val="p"/>
                </m:rPr>
                <w:rPr>
                  <w:rFonts w:ascii="Cambria Math" w:hAnsi="Cambria Math" w:cs="Arial" w:eastAsiaTheme="minorEastAsia"/>
                  <w:sz w:val="24"/>
                </w:rPr>
                <m:t>O</m:t>
              </m:r>
              <m:ctrlPr>
                <w:rPr>
                  <w:rFonts w:ascii="Cambria Math" w:hAnsi="Cambria Math" w:cs="Arial" w:eastAsiaTheme="minorEastAsia"/>
                  <w:sz w:val="24"/>
                </w:rPr>
              </m:ctrlPr>
            </m:sub>
          </m:sSub>
          <m:r>
            <m:rPr>
              <m:sty m:val="p"/>
            </m:rPr>
            <w:rPr>
              <w:rFonts w:ascii="Cambria Math" w:hAnsi="Cambria Math" w:cs="Arial" w:eastAsiaTheme="minorEastAsia"/>
              <w:sz w:val="24"/>
            </w:rPr>
            <m:t>=j</m:t>
          </m:r>
          <m:sSub>
            <m:sSubPr>
              <m:ctrlPr>
                <w:rPr>
                  <w:rFonts w:ascii="Cambria Math" w:hAnsi="Cambria Math" w:cs="Arial" w:eastAsiaTheme="minorEastAsia"/>
                  <w:sz w:val="24"/>
                </w:rPr>
              </m:ctrlPr>
            </m:sSubPr>
            <m:e>
              <m:r>
                <m:rPr>
                  <m:sty m:val="p"/>
                </m:rPr>
                <w:rPr>
                  <w:rFonts w:ascii="Cambria Math" w:hAnsi="Cambria Math" w:cs="Arial" w:eastAsiaTheme="minorEastAsia"/>
                  <w:sz w:val="24"/>
                </w:rPr>
                <m:t>ω</m:t>
              </m:r>
              <m:ctrlPr>
                <w:rPr>
                  <w:rFonts w:ascii="Cambria Math" w:hAnsi="Cambria Math" w:cs="Arial" w:eastAsiaTheme="minorEastAsia"/>
                  <w:sz w:val="24"/>
                </w:rPr>
              </m:ctrlPr>
            </m:e>
            <m:sub>
              <m:r>
                <m:rPr>
                  <m:sty m:val="p"/>
                </m:rPr>
                <w:rPr>
                  <w:rFonts w:ascii="Cambria Math" w:hAnsi="Cambria Math" w:cs="Arial" w:eastAsiaTheme="minorEastAsia"/>
                  <w:sz w:val="24"/>
                </w:rPr>
                <m:t>0</m:t>
              </m:r>
              <m:ctrlPr>
                <w:rPr>
                  <w:rFonts w:ascii="Cambria Math" w:hAnsi="Cambria Math" w:cs="Arial" w:eastAsiaTheme="minorEastAsia"/>
                  <w:sz w:val="24"/>
                </w:rPr>
              </m:ctrlPr>
            </m:sub>
          </m:sSub>
          <m:r>
            <m:rPr>
              <m:sty m:val="p"/>
            </m:rPr>
            <w:rPr>
              <w:rFonts w:ascii="Cambria Math" w:hAnsi="Cambria Math" w:cs="Arial" w:eastAsiaTheme="minorEastAsia"/>
              <w:sz w:val="24"/>
            </w:rPr>
            <m:t>L</m:t>
          </m:r>
          <m:f>
            <m:fPr>
              <m:ctrlPr>
                <w:rPr>
                  <w:rFonts w:ascii="Cambria Math" w:hAnsi="Cambria Math" w:cs="Arial" w:eastAsiaTheme="minorEastAsia"/>
                  <w:sz w:val="24"/>
                </w:rPr>
              </m:ctrlPr>
            </m:fPr>
            <m:num>
              <m:sSub>
                <m:sSubPr>
                  <m:ctrlPr>
                    <w:rPr>
                      <w:rFonts w:ascii="Cambria Math" w:hAnsi="Cambria Math" w:cs="Arial" w:eastAsiaTheme="minorEastAsia"/>
                      <w:sz w:val="24"/>
                    </w:rPr>
                  </m:ctrlPr>
                </m:sSubPr>
                <m:e>
                  <m:acc>
                    <m:accPr>
                      <m:chr m:val="̇"/>
                      <m:ctrlPr>
                        <w:rPr>
                          <w:rFonts w:ascii="Cambria Math" w:hAnsi="Cambria Math" w:cs="Arial" w:eastAsiaTheme="minorEastAsia"/>
                          <w:sz w:val="24"/>
                        </w:rPr>
                      </m:ctrlPr>
                    </m:accPr>
                    <m:e>
                      <m:r>
                        <m:rPr>
                          <m:sty m:val="p"/>
                        </m:rPr>
                        <w:rPr>
                          <w:rFonts w:ascii="Cambria Math" w:hAnsi="Cambria Math" w:cs="Arial" w:eastAsiaTheme="minorEastAsia"/>
                          <w:sz w:val="24"/>
                        </w:rPr>
                        <m:t>U</m:t>
                      </m:r>
                      <m:ctrlPr>
                        <w:rPr>
                          <w:rFonts w:ascii="Cambria Math" w:hAnsi="Cambria Math" w:cs="Arial" w:eastAsiaTheme="minorEastAsia"/>
                          <w:sz w:val="24"/>
                        </w:rPr>
                      </m:ctrlPr>
                    </m:e>
                  </m:acc>
                  <m:ctrlPr>
                    <w:rPr>
                      <w:rFonts w:ascii="Cambria Math" w:hAnsi="Cambria Math" w:cs="Arial" w:eastAsiaTheme="minorEastAsia"/>
                      <w:sz w:val="24"/>
                    </w:rPr>
                  </m:ctrlPr>
                </m:e>
                <m:sub>
                  <m:r>
                    <m:rPr>
                      <m:sty m:val="p"/>
                    </m:rPr>
                    <w:rPr>
                      <w:rFonts w:ascii="Cambria Math" w:hAnsi="Cambria Math" w:cs="Arial" w:eastAsiaTheme="minorEastAsia"/>
                      <w:sz w:val="24"/>
                    </w:rPr>
                    <m:t>s</m:t>
                  </m:r>
                  <m:ctrlPr>
                    <w:rPr>
                      <w:rFonts w:ascii="Cambria Math" w:hAnsi="Cambria Math" w:cs="Arial" w:eastAsiaTheme="minorEastAsia"/>
                      <w:sz w:val="24"/>
                    </w:rPr>
                  </m:ctrlPr>
                </m:sub>
              </m:sSub>
              <m:ctrlPr>
                <w:rPr>
                  <w:rFonts w:ascii="Cambria Math" w:hAnsi="Cambria Math" w:cs="Arial" w:eastAsiaTheme="minorEastAsia"/>
                  <w:sz w:val="24"/>
                </w:rPr>
              </m:ctrlPr>
            </m:num>
            <m:den>
              <m:r>
                <m:rPr>
                  <m:sty m:val="p"/>
                </m:rPr>
                <w:rPr>
                  <w:rFonts w:ascii="Cambria Math" w:hAnsi="Cambria Math" w:cs="Arial" w:eastAsiaTheme="minorEastAsia"/>
                  <w:sz w:val="24"/>
                </w:rPr>
                <m:t>R</m:t>
              </m:r>
              <m:ctrlPr>
                <w:rPr>
                  <w:rFonts w:ascii="Cambria Math" w:hAnsi="Cambria Math" w:cs="Arial" w:eastAsiaTheme="minorEastAsia"/>
                  <w:sz w:val="24"/>
                </w:rPr>
              </m:ctrlPr>
            </m:den>
          </m:f>
          <m:r>
            <m:rPr>
              <m:sty m:val="p"/>
            </m:rPr>
            <w:rPr>
              <w:rFonts w:ascii="Cambria Math" w:hAnsi="Cambria Math" w:cs="Arial" w:eastAsiaTheme="minorEastAsia"/>
              <w:sz w:val="24"/>
            </w:rPr>
            <m:t>=jQ</m:t>
          </m:r>
          <m:sSub>
            <m:sSubPr>
              <m:ctrlPr>
                <w:rPr>
                  <w:rFonts w:ascii="Cambria Math" w:hAnsi="Cambria Math" w:cs="Arial" w:eastAsiaTheme="minorEastAsia"/>
                  <w:sz w:val="24"/>
                </w:rPr>
              </m:ctrlPr>
            </m:sSubPr>
            <m:e>
              <m:acc>
                <m:accPr>
                  <m:chr m:val="̇"/>
                  <m:ctrlPr>
                    <w:rPr>
                      <w:rFonts w:ascii="Cambria Math" w:hAnsi="Cambria Math" w:cs="Arial" w:eastAsiaTheme="minorEastAsia"/>
                      <w:sz w:val="24"/>
                    </w:rPr>
                  </m:ctrlPr>
                </m:accPr>
                <m:e>
                  <m:r>
                    <m:rPr>
                      <m:sty m:val="p"/>
                    </m:rPr>
                    <w:rPr>
                      <w:rFonts w:ascii="Cambria Math" w:hAnsi="Cambria Math" w:cs="Arial" w:eastAsiaTheme="minorEastAsia"/>
                      <w:sz w:val="24"/>
                    </w:rPr>
                    <m:t>U</m:t>
                  </m:r>
                  <m:ctrlPr>
                    <w:rPr>
                      <w:rFonts w:ascii="Cambria Math" w:hAnsi="Cambria Math" w:cs="Arial" w:eastAsiaTheme="minorEastAsia"/>
                      <w:sz w:val="24"/>
                    </w:rPr>
                  </m:ctrlPr>
                </m:e>
              </m:acc>
              <m:ctrlPr>
                <w:rPr>
                  <w:rFonts w:ascii="Cambria Math" w:hAnsi="Cambria Math" w:cs="Arial" w:eastAsiaTheme="minorEastAsia"/>
                  <w:sz w:val="24"/>
                </w:rPr>
              </m:ctrlPr>
            </m:e>
            <m:sub>
              <m:r>
                <m:rPr>
                  <m:sty m:val="p"/>
                </m:rPr>
                <w:rPr>
                  <w:rFonts w:ascii="Cambria Math" w:hAnsi="Cambria Math" w:cs="Arial" w:eastAsiaTheme="minorEastAsia"/>
                  <w:sz w:val="24"/>
                </w:rPr>
                <m:t>s</m:t>
              </m:r>
              <m:ctrlPr>
                <w:rPr>
                  <w:rFonts w:ascii="Cambria Math" w:hAnsi="Cambria Math" w:cs="Arial" w:eastAsiaTheme="minorEastAsia"/>
                  <w:sz w:val="24"/>
                </w:rPr>
              </m:ctrlPr>
            </m:sub>
          </m:sSub>
        </m:oMath>
      </m:oMathPara>
    </w:p>
    <w:p w14:paraId="4EE1BD6B">
      <w:pPr>
        <w:spacing w:line="300" w:lineRule="auto"/>
        <w:ind w:firstLine="480" w:firstLineChars="200"/>
        <w:rPr>
          <w:rFonts w:cs="Arial" w:asciiTheme="minorEastAsia" w:hAnsiTheme="minorEastAsia" w:eastAsiaTheme="minorEastAsia"/>
          <w:sz w:val="24"/>
        </w:rPr>
      </w:pPr>
      <m:oMathPara>
        <m:oMath>
          <m:sSub>
            <m:sSubPr>
              <m:ctrlPr>
                <w:rPr>
                  <w:rFonts w:ascii="Cambria Math" w:hAnsi="Cambria Math" w:cs="Arial" w:eastAsiaTheme="minorEastAsia"/>
                  <w:sz w:val="24"/>
                </w:rPr>
              </m:ctrlPr>
            </m:sSubPr>
            <m:e>
              <m:acc>
                <m:accPr>
                  <m:chr m:val="̇"/>
                  <m:ctrlPr>
                    <w:rPr>
                      <w:rFonts w:ascii="Cambria Math" w:hAnsi="Cambria Math" w:cs="Arial" w:eastAsiaTheme="minorEastAsia"/>
                      <w:sz w:val="24"/>
                    </w:rPr>
                  </m:ctrlPr>
                </m:accPr>
                <m:e>
                  <m:r>
                    <m:rPr>
                      <m:sty m:val="p"/>
                    </m:rPr>
                    <w:rPr>
                      <w:rFonts w:ascii="Cambria Math" w:hAnsi="Cambria Math" w:cs="Arial" w:eastAsiaTheme="minorEastAsia"/>
                      <w:sz w:val="24"/>
                    </w:rPr>
                    <m:t>U</m:t>
                  </m:r>
                  <m:ctrlPr>
                    <w:rPr>
                      <w:rFonts w:ascii="Cambria Math" w:hAnsi="Cambria Math" w:cs="Arial" w:eastAsiaTheme="minorEastAsia"/>
                      <w:sz w:val="24"/>
                    </w:rPr>
                  </m:ctrlPr>
                </m:e>
              </m:acc>
              <m:ctrlPr>
                <w:rPr>
                  <w:rFonts w:ascii="Cambria Math" w:hAnsi="Cambria Math" w:cs="Arial" w:eastAsiaTheme="minorEastAsia"/>
                  <w:sz w:val="24"/>
                </w:rPr>
              </m:ctrlPr>
            </m:e>
            <m:sub>
              <m:r>
                <m:rPr>
                  <m:sty m:val="p"/>
                </m:rPr>
                <w:rPr>
                  <w:rFonts w:ascii="Cambria Math" w:hAnsi="Cambria Math" w:cs="Arial" w:eastAsiaTheme="minorEastAsia"/>
                  <w:sz w:val="24"/>
                </w:rPr>
                <m:t>CO</m:t>
              </m:r>
              <m:ctrlPr>
                <w:rPr>
                  <w:rFonts w:ascii="Cambria Math" w:hAnsi="Cambria Math" w:cs="Arial" w:eastAsiaTheme="minorEastAsia"/>
                  <w:sz w:val="24"/>
                </w:rPr>
              </m:ctrlPr>
            </m:sub>
          </m:sSub>
          <m:r>
            <m:rPr>
              <m:sty m:val="p"/>
            </m:rPr>
            <w:rPr>
              <w:rFonts w:ascii="Cambria Math" w:hAnsi="Cambria Math" w:cs="Arial" w:eastAsiaTheme="minorEastAsia"/>
              <w:sz w:val="24"/>
            </w:rPr>
            <m:t>=j</m:t>
          </m:r>
          <m:f>
            <m:fPr>
              <m:ctrlPr>
                <w:rPr>
                  <w:rFonts w:ascii="Cambria Math" w:hAnsi="Cambria Math" w:cs="Arial" w:eastAsiaTheme="minorEastAsia"/>
                  <w:sz w:val="24"/>
                </w:rPr>
              </m:ctrlPr>
            </m:fPr>
            <m:num>
              <m:r>
                <m:rPr>
                  <m:sty m:val="p"/>
                </m:rPr>
                <w:rPr>
                  <w:rFonts w:ascii="Cambria Math" w:hAnsi="Cambria Math" w:cs="Arial" w:eastAsiaTheme="minorEastAsia"/>
                  <w:sz w:val="24"/>
                </w:rPr>
                <m:t>1</m:t>
              </m:r>
              <m:ctrlPr>
                <w:rPr>
                  <w:rFonts w:ascii="Cambria Math" w:hAnsi="Cambria Math" w:cs="Arial" w:eastAsiaTheme="minorEastAsia"/>
                  <w:sz w:val="24"/>
                </w:rPr>
              </m:ctrlPr>
            </m:num>
            <m:den>
              <m:sSub>
                <m:sSubPr>
                  <m:ctrlPr>
                    <w:rPr>
                      <w:rFonts w:ascii="Cambria Math" w:hAnsi="Cambria Math" w:cs="Arial" w:eastAsiaTheme="minorEastAsia"/>
                      <w:sz w:val="24"/>
                    </w:rPr>
                  </m:ctrlPr>
                </m:sSubPr>
                <m:e>
                  <m:r>
                    <m:rPr>
                      <m:sty m:val="p"/>
                    </m:rPr>
                    <w:rPr>
                      <w:rFonts w:ascii="Cambria Math" w:hAnsi="Cambria Math" w:cs="Arial" w:eastAsiaTheme="minorEastAsia"/>
                      <w:sz w:val="24"/>
                    </w:rPr>
                    <m:t>ω</m:t>
                  </m:r>
                  <m:ctrlPr>
                    <w:rPr>
                      <w:rFonts w:ascii="Cambria Math" w:hAnsi="Cambria Math" w:cs="Arial" w:eastAsiaTheme="minorEastAsia"/>
                      <w:sz w:val="24"/>
                    </w:rPr>
                  </m:ctrlPr>
                </m:e>
                <m:sub>
                  <m:r>
                    <m:rPr>
                      <m:sty m:val="p"/>
                    </m:rPr>
                    <w:rPr>
                      <w:rFonts w:ascii="Cambria Math" w:hAnsi="Cambria Math" w:cs="Arial" w:eastAsiaTheme="minorEastAsia"/>
                      <w:sz w:val="24"/>
                    </w:rPr>
                    <m:t>0</m:t>
                  </m:r>
                  <m:ctrlPr>
                    <w:rPr>
                      <w:rFonts w:ascii="Cambria Math" w:hAnsi="Cambria Math" w:cs="Arial" w:eastAsiaTheme="minorEastAsia"/>
                      <w:sz w:val="24"/>
                    </w:rPr>
                  </m:ctrlPr>
                </m:sub>
              </m:sSub>
              <m:r>
                <m:rPr>
                  <m:sty m:val="p"/>
                </m:rPr>
                <w:rPr>
                  <w:rFonts w:ascii="Cambria Math" w:hAnsi="Cambria Math" w:cs="Arial" w:eastAsiaTheme="minorEastAsia"/>
                  <w:sz w:val="24"/>
                </w:rPr>
                <m:t>C</m:t>
              </m:r>
              <m:ctrlPr>
                <w:rPr>
                  <w:rFonts w:ascii="Cambria Math" w:hAnsi="Cambria Math" w:cs="Arial" w:eastAsiaTheme="minorEastAsia"/>
                  <w:sz w:val="24"/>
                </w:rPr>
              </m:ctrlPr>
            </m:den>
          </m:f>
          <m:sSub>
            <m:sSubPr>
              <m:ctrlPr>
                <w:rPr>
                  <w:rFonts w:ascii="Cambria Math" w:hAnsi="Cambria Math" w:cs="Arial" w:eastAsiaTheme="minorEastAsia"/>
                  <w:sz w:val="24"/>
                </w:rPr>
              </m:ctrlPr>
            </m:sSubPr>
            <m:e>
              <m:acc>
                <m:accPr>
                  <m:chr m:val="̇"/>
                  <m:ctrlPr>
                    <w:rPr>
                      <w:rFonts w:ascii="Cambria Math" w:hAnsi="Cambria Math" w:cs="Arial" w:eastAsiaTheme="minorEastAsia"/>
                      <w:i/>
                      <w:sz w:val="24"/>
                    </w:rPr>
                  </m:ctrlPr>
                </m:accPr>
                <m:e>
                  <m:r>
                    <m:rPr/>
                    <w:rPr>
                      <w:rFonts w:ascii="Cambria Math" w:hAnsi="Cambria Math" w:cs="Arial" w:eastAsiaTheme="minorEastAsia"/>
                      <w:sz w:val="24"/>
                    </w:rPr>
                    <m:t>I</m:t>
                  </m:r>
                  <m:ctrlPr>
                    <w:rPr>
                      <w:rFonts w:ascii="Cambria Math" w:hAnsi="Cambria Math" w:cs="Arial" w:eastAsiaTheme="minorEastAsia"/>
                      <w:i/>
                      <w:sz w:val="24"/>
                    </w:rPr>
                  </m:ctrlPr>
                </m:e>
              </m:acc>
              <m:ctrlPr>
                <w:rPr>
                  <w:rFonts w:ascii="Cambria Math" w:hAnsi="Cambria Math" w:cs="Arial" w:eastAsiaTheme="minorEastAsia"/>
                  <w:sz w:val="24"/>
                </w:rPr>
              </m:ctrlPr>
            </m:e>
            <m:sub>
              <m:r>
                <m:rPr>
                  <m:sty m:val="p"/>
                </m:rPr>
                <w:rPr>
                  <w:rFonts w:ascii="Cambria Math" w:hAnsi="Cambria Math" w:cs="Arial" w:eastAsiaTheme="minorEastAsia"/>
                  <w:sz w:val="24"/>
                </w:rPr>
                <m:t>o</m:t>
              </m:r>
              <m:ctrlPr>
                <w:rPr>
                  <w:rFonts w:ascii="Cambria Math" w:hAnsi="Cambria Math" w:cs="Arial" w:eastAsiaTheme="minorEastAsia"/>
                  <w:sz w:val="24"/>
                </w:rPr>
              </m:ctrlPr>
            </m:sub>
          </m:sSub>
          <m:r>
            <m:rPr>
              <m:sty m:val="p"/>
            </m:rPr>
            <w:rPr>
              <w:rFonts w:ascii="Cambria Math" w:hAnsi="Cambria Math" w:cs="Arial" w:eastAsiaTheme="minorEastAsia"/>
              <w:sz w:val="24"/>
            </w:rPr>
            <m:t>=−j</m:t>
          </m:r>
          <m:f>
            <m:fPr>
              <m:ctrlPr>
                <w:rPr>
                  <w:rFonts w:ascii="Cambria Math" w:hAnsi="Cambria Math" w:cs="Arial" w:eastAsiaTheme="minorEastAsia"/>
                  <w:sz w:val="24"/>
                </w:rPr>
              </m:ctrlPr>
            </m:fPr>
            <m:num>
              <m:r>
                <m:rPr>
                  <m:sty m:val="p"/>
                </m:rPr>
                <w:rPr>
                  <w:rFonts w:ascii="Cambria Math" w:hAnsi="Cambria Math" w:cs="Arial" w:eastAsiaTheme="minorEastAsia"/>
                  <w:sz w:val="24"/>
                </w:rPr>
                <m:t>1</m:t>
              </m:r>
              <m:ctrlPr>
                <w:rPr>
                  <w:rFonts w:ascii="Cambria Math" w:hAnsi="Cambria Math" w:cs="Arial" w:eastAsiaTheme="minorEastAsia"/>
                  <w:sz w:val="24"/>
                </w:rPr>
              </m:ctrlPr>
            </m:num>
            <m:den>
              <m:sSub>
                <m:sSubPr>
                  <m:ctrlPr>
                    <w:rPr>
                      <w:rFonts w:ascii="Cambria Math" w:hAnsi="Cambria Math" w:cs="Arial" w:eastAsiaTheme="minorEastAsia"/>
                      <w:sz w:val="24"/>
                    </w:rPr>
                  </m:ctrlPr>
                </m:sSubPr>
                <m:e>
                  <m:r>
                    <m:rPr>
                      <m:sty m:val="p"/>
                    </m:rPr>
                    <w:rPr>
                      <w:rFonts w:ascii="Cambria Math" w:hAnsi="Cambria Math" w:cs="Arial" w:eastAsiaTheme="minorEastAsia"/>
                      <w:sz w:val="24"/>
                    </w:rPr>
                    <m:t>ω</m:t>
                  </m:r>
                  <m:ctrlPr>
                    <w:rPr>
                      <w:rFonts w:ascii="Cambria Math" w:hAnsi="Cambria Math" w:cs="Arial" w:eastAsiaTheme="minorEastAsia"/>
                      <w:sz w:val="24"/>
                    </w:rPr>
                  </m:ctrlPr>
                </m:e>
                <m:sub>
                  <m:r>
                    <m:rPr>
                      <m:sty m:val="p"/>
                    </m:rPr>
                    <w:rPr>
                      <w:rFonts w:ascii="Cambria Math" w:hAnsi="Cambria Math" w:cs="Arial" w:eastAsiaTheme="minorEastAsia"/>
                      <w:sz w:val="24"/>
                    </w:rPr>
                    <m:t>0</m:t>
                  </m:r>
                  <m:ctrlPr>
                    <w:rPr>
                      <w:rFonts w:ascii="Cambria Math" w:hAnsi="Cambria Math" w:cs="Arial" w:eastAsiaTheme="minorEastAsia"/>
                      <w:sz w:val="24"/>
                    </w:rPr>
                  </m:ctrlPr>
                </m:sub>
              </m:sSub>
              <m:r>
                <m:rPr>
                  <m:sty m:val="p"/>
                </m:rPr>
                <w:rPr>
                  <w:rFonts w:ascii="Cambria Math" w:hAnsi="Cambria Math" w:cs="Arial" w:eastAsiaTheme="minorEastAsia"/>
                  <w:sz w:val="24"/>
                </w:rPr>
                <m:t>C</m:t>
              </m:r>
              <m:ctrlPr>
                <w:rPr>
                  <w:rFonts w:ascii="Cambria Math" w:hAnsi="Cambria Math" w:cs="Arial" w:eastAsiaTheme="minorEastAsia"/>
                  <w:sz w:val="24"/>
                </w:rPr>
              </m:ctrlPr>
            </m:den>
          </m:f>
          <m:f>
            <m:fPr>
              <m:ctrlPr>
                <w:rPr>
                  <w:rFonts w:ascii="Cambria Math" w:hAnsi="Cambria Math" w:cs="Arial" w:eastAsiaTheme="minorEastAsia"/>
                  <w:sz w:val="24"/>
                </w:rPr>
              </m:ctrlPr>
            </m:fPr>
            <m:num>
              <m:sSub>
                <m:sSubPr>
                  <m:ctrlPr>
                    <w:rPr>
                      <w:rFonts w:ascii="Cambria Math" w:hAnsi="Cambria Math" w:cs="Arial" w:eastAsiaTheme="minorEastAsia"/>
                      <w:sz w:val="24"/>
                    </w:rPr>
                  </m:ctrlPr>
                </m:sSubPr>
                <m:e>
                  <m:acc>
                    <m:accPr>
                      <m:chr m:val="̇"/>
                      <m:ctrlPr>
                        <w:rPr>
                          <w:rFonts w:ascii="Cambria Math" w:hAnsi="Cambria Math" w:cs="Arial" w:eastAsiaTheme="minorEastAsia"/>
                          <w:sz w:val="24"/>
                        </w:rPr>
                      </m:ctrlPr>
                    </m:accPr>
                    <m:e>
                      <m:r>
                        <m:rPr>
                          <m:sty m:val="p"/>
                        </m:rPr>
                        <w:rPr>
                          <w:rFonts w:ascii="Cambria Math" w:hAnsi="Cambria Math" w:cs="Arial" w:eastAsiaTheme="minorEastAsia"/>
                          <w:sz w:val="24"/>
                        </w:rPr>
                        <m:t>U</m:t>
                      </m:r>
                      <m:ctrlPr>
                        <w:rPr>
                          <w:rFonts w:ascii="Cambria Math" w:hAnsi="Cambria Math" w:cs="Arial" w:eastAsiaTheme="minorEastAsia"/>
                          <w:sz w:val="24"/>
                        </w:rPr>
                      </m:ctrlPr>
                    </m:e>
                  </m:acc>
                  <m:ctrlPr>
                    <w:rPr>
                      <w:rFonts w:ascii="Cambria Math" w:hAnsi="Cambria Math" w:cs="Arial" w:eastAsiaTheme="minorEastAsia"/>
                      <w:sz w:val="24"/>
                    </w:rPr>
                  </m:ctrlPr>
                </m:e>
                <m:sub>
                  <m:r>
                    <m:rPr>
                      <m:sty m:val="p"/>
                    </m:rPr>
                    <w:rPr>
                      <w:rFonts w:ascii="Cambria Math" w:hAnsi="Cambria Math" w:cs="Arial" w:eastAsiaTheme="minorEastAsia"/>
                      <w:sz w:val="24"/>
                    </w:rPr>
                    <m:t>S</m:t>
                  </m:r>
                  <m:ctrlPr>
                    <w:rPr>
                      <w:rFonts w:ascii="Cambria Math" w:hAnsi="Cambria Math" w:cs="Arial" w:eastAsiaTheme="minorEastAsia"/>
                      <w:sz w:val="24"/>
                    </w:rPr>
                  </m:ctrlPr>
                </m:sub>
              </m:sSub>
              <m:ctrlPr>
                <w:rPr>
                  <w:rFonts w:ascii="Cambria Math" w:hAnsi="Cambria Math" w:cs="Arial" w:eastAsiaTheme="minorEastAsia"/>
                  <w:sz w:val="24"/>
                </w:rPr>
              </m:ctrlPr>
            </m:num>
            <m:den>
              <m:r>
                <m:rPr>
                  <m:sty m:val="p"/>
                </m:rPr>
                <w:rPr>
                  <w:rFonts w:ascii="Cambria Math" w:hAnsi="Cambria Math" w:cs="Arial" w:eastAsiaTheme="minorEastAsia"/>
                  <w:sz w:val="24"/>
                </w:rPr>
                <m:t>R</m:t>
              </m:r>
              <m:ctrlPr>
                <w:rPr>
                  <w:rFonts w:ascii="Cambria Math" w:hAnsi="Cambria Math" w:cs="Arial" w:eastAsiaTheme="minorEastAsia"/>
                  <w:sz w:val="24"/>
                </w:rPr>
              </m:ctrlPr>
            </m:den>
          </m:f>
          <m:r>
            <m:rPr>
              <m:sty m:val="p"/>
            </m:rPr>
            <w:rPr>
              <w:rFonts w:ascii="Cambria Math" w:hAnsi="Cambria Math" w:cs="Arial" w:eastAsiaTheme="minorEastAsia"/>
              <w:sz w:val="24"/>
            </w:rPr>
            <m:t>=−jQ</m:t>
          </m:r>
          <m:sSub>
            <m:sSubPr>
              <m:ctrlPr>
                <w:rPr>
                  <w:rFonts w:ascii="Cambria Math" w:hAnsi="Cambria Math" w:cs="Arial" w:eastAsiaTheme="minorEastAsia"/>
                  <w:sz w:val="24"/>
                </w:rPr>
              </m:ctrlPr>
            </m:sSubPr>
            <m:e>
              <m:acc>
                <m:accPr>
                  <m:chr m:val="̇"/>
                  <m:ctrlPr>
                    <w:rPr>
                      <w:rFonts w:ascii="Cambria Math" w:hAnsi="Cambria Math" w:cs="Arial" w:eastAsiaTheme="minorEastAsia"/>
                      <w:sz w:val="24"/>
                    </w:rPr>
                  </m:ctrlPr>
                </m:accPr>
                <m:e>
                  <m:r>
                    <m:rPr>
                      <m:sty m:val="p"/>
                    </m:rPr>
                    <w:rPr>
                      <w:rFonts w:ascii="Cambria Math" w:hAnsi="Cambria Math" w:cs="Arial" w:eastAsiaTheme="minorEastAsia"/>
                      <w:sz w:val="24"/>
                    </w:rPr>
                    <m:t>U</m:t>
                  </m:r>
                  <m:ctrlPr>
                    <w:rPr>
                      <w:rFonts w:ascii="Cambria Math" w:hAnsi="Cambria Math" w:cs="Arial" w:eastAsiaTheme="minorEastAsia"/>
                      <w:sz w:val="24"/>
                    </w:rPr>
                  </m:ctrlPr>
                </m:e>
              </m:acc>
              <m:ctrlPr>
                <w:rPr>
                  <w:rFonts w:ascii="Cambria Math" w:hAnsi="Cambria Math" w:cs="Arial" w:eastAsiaTheme="minorEastAsia"/>
                  <w:sz w:val="24"/>
                </w:rPr>
              </m:ctrlPr>
            </m:e>
            <m:sub>
              <m:r>
                <m:rPr>
                  <m:sty m:val="p"/>
                </m:rPr>
                <w:rPr>
                  <w:rFonts w:ascii="Cambria Math" w:hAnsi="Cambria Math" w:cs="Arial" w:eastAsiaTheme="minorEastAsia"/>
                  <w:sz w:val="24"/>
                </w:rPr>
                <m:t>S</m:t>
              </m:r>
              <m:ctrlPr>
                <w:rPr>
                  <w:rFonts w:ascii="Cambria Math" w:hAnsi="Cambria Math" w:cs="Arial" w:eastAsiaTheme="minorEastAsia"/>
                  <w:sz w:val="24"/>
                </w:rPr>
              </m:ctrlPr>
            </m:sub>
          </m:sSub>
        </m:oMath>
      </m:oMathPara>
    </w:p>
    <w:p w14:paraId="5FACD55E">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即谐振时电感电压和电容电压有效值相等，均为外施电压的Q倍，但电感电压超前外施电压90°，电容电压滞后外施电压90°，总的电抗电压为0。在电路Q值较高时，电感电压和电容电压的数值都将远大于外施电压的值，所以串联谐振又称电压谐振。</w:t>
      </w:r>
    </w:p>
    <w:p w14:paraId="5E45BF91">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常见的试品如变压器、GIS系统、SF6断路器、电流互感器、电力电缆、套管等均为容性，系统配备的电抗器为感性，试验时</w:t>
      </w:r>
      <w:r>
        <w:rPr>
          <w:rFonts w:asciiTheme="minorEastAsia" w:hAnsiTheme="minorEastAsia" w:eastAsiaTheme="minorEastAsia"/>
          <w:sz w:val="28"/>
          <w:szCs w:val="28"/>
        </w:rPr>
        <w:t>先通过调节变频电源的输出频率使回路发生串联谐振，再在回路谐振的条件下调节变频电源输出电压使试品电压达到试验值。由于回路的谐振，变频电源较小的输出电压就可在试品上产生较高的试验电压。</w:t>
      </w:r>
    </w:p>
    <w:p w14:paraId="76403940">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在实际现场应用中试品上的高压电压和低压电压遵循以下公式：</w:t>
      </w:r>
    </w:p>
    <w:p w14:paraId="28B3C6D5">
      <w:pPr>
        <w:spacing w:line="360" w:lineRule="auto"/>
        <w:ind w:firstLine="562" w:firstLineChars="200"/>
        <w:jc w:val="center"/>
        <w:rPr>
          <w:rFonts w:asciiTheme="minorEastAsia" w:hAnsiTheme="minorEastAsia" w:eastAsiaTheme="minorEastAsia"/>
          <w:b/>
          <w:sz w:val="28"/>
          <w:szCs w:val="28"/>
          <w:vertAlign w:val="subscript"/>
        </w:rPr>
      </w:pPr>
      <w:r>
        <w:rPr>
          <w:rFonts w:hint="eastAsia" w:asciiTheme="minorEastAsia" w:hAnsiTheme="minorEastAsia" w:eastAsiaTheme="minorEastAsia"/>
          <w:b/>
          <w:sz w:val="28"/>
          <w:szCs w:val="28"/>
        </w:rPr>
        <w:t>U</w:t>
      </w:r>
      <w:r>
        <w:rPr>
          <w:rFonts w:hint="eastAsia" w:asciiTheme="minorEastAsia" w:hAnsiTheme="minorEastAsia" w:eastAsiaTheme="minorEastAsia"/>
          <w:b/>
          <w:sz w:val="28"/>
          <w:szCs w:val="28"/>
          <w:vertAlign w:val="subscript"/>
        </w:rPr>
        <w:t xml:space="preserve">试 </w:t>
      </w:r>
      <w:r>
        <w:rPr>
          <w:rFonts w:hint="eastAsia" w:asciiTheme="minorEastAsia" w:hAnsiTheme="minorEastAsia" w:eastAsiaTheme="minorEastAsia"/>
          <w:b/>
          <w:sz w:val="28"/>
          <w:szCs w:val="28"/>
        </w:rPr>
        <w:t>= QU</w:t>
      </w:r>
      <w:r>
        <w:rPr>
          <w:rFonts w:hint="eastAsia" w:asciiTheme="minorEastAsia" w:hAnsiTheme="minorEastAsia" w:eastAsiaTheme="minorEastAsia"/>
          <w:b/>
          <w:sz w:val="28"/>
          <w:szCs w:val="28"/>
          <w:vertAlign w:val="subscript"/>
        </w:rPr>
        <w:t>激</w:t>
      </w:r>
    </w:p>
    <w:p w14:paraId="794BFFE8">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其中：U</w:t>
      </w:r>
      <w:r>
        <w:rPr>
          <w:rFonts w:hint="eastAsia" w:asciiTheme="minorEastAsia" w:hAnsiTheme="minorEastAsia" w:eastAsiaTheme="minorEastAsia"/>
          <w:sz w:val="28"/>
          <w:szCs w:val="28"/>
          <w:vertAlign w:val="subscript"/>
        </w:rPr>
        <w:t>试</w:t>
      </w:r>
      <w:r>
        <w:rPr>
          <w:rFonts w:hint="eastAsia" w:asciiTheme="minorEastAsia" w:hAnsiTheme="minorEastAsia" w:eastAsiaTheme="minorEastAsia"/>
          <w:sz w:val="28"/>
          <w:szCs w:val="28"/>
        </w:rPr>
        <w:t>为高压谐振试验电压，Q为系统串联谐振的品质因数，      U</w:t>
      </w:r>
      <w:r>
        <w:rPr>
          <w:rFonts w:hint="eastAsia" w:asciiTheme="minorEastAsia" w:hAnsiTheme="minorEastAsia" w:eastAsiaTheme="minorEastAsia"/>
          <w:sz w:val="28"/>
          <w:szCs w:val="28"/>
          <w:vertAlign w:val="subscript"/>
        </w:rPr>
        <w:t>激</w:t>
      </w:r>
      <w:r>
        <w:rPr>
          <w:rFonts w:hint="eastAsia" w:asciiTheme="minorEastAsia" w:hAnsiTheme="minorEastAsia" w:eastAsiaTheme="minorEastAsia"/>
          <w:sz w:val="28"/>
          <w:szCs w:val="28"/>
        </w:rPr>
        <w:t>为激励变压器输出电压。</w:t>
      </w:r>
    </w:p>
    <w:p w14:paraId="636E414D">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例如：假设系统串联谐振的品质因数Q为30，激励变压器选择16kV的抽头，激励变压器额定输入电压为400V，如果激励变压器输入电压为100V时，高压电压计算步骤如下：</w:t>
      </w:r>
    </w:p>
    <w:p w14:paraId="0F781091">
      <w:pPr>
        <w:spacing w:line="360" w:lineRule="auto"/>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1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①</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计算激励变压器变比</w:t>
      </w:r>
    </w:p>
    <w:p w14:paraId="2DFCE5A4">
      <w:pPr>
        <w:spacing w:line="36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激励变压器变比N=激励变压器所选抽头电压/输入额定电压</w:t>
      </w:r>
    </w:p>
    <w:p w14:paraId="2D89D874">
      <w:pPr>
        <w:spacing w:line="36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即：N=16kV/400V=16000/400=40</w:t>
      </w:r>
    </w:p>
    <w:p w14:paraId="78E5A8E0">
      <w:pPr>
        <w:spacing w:line="360" w:lineRule="auto"/>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2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②</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计算激励变压器输出电压</w:t>
      </w:r>
    </w:p>
    <w:p w14:paraId="74BD06BD">
      <w:pPr>
        <w:spacing w:line="36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激励变压器输出电压=激励变压器输入电压*激励变压器变比</w:t>
      </w:r>
    </w:p>
    <w:p w14:paraId="21DC01FD">
      <w:pPr>
        <w:spacing w:line="36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即：U</w:t>
      </w:r>
      <w:r>
        <w:rPr>
          <w:rFonts w:hint="eastAsia" w:asciiTheme="minorEastAsia" w:hAnsiTheme="minorEastAsia" w:eastAsiaTheme="minorEastAsia"/>
          <w:sz w:val="28"/>
          <w:szCs w:val="28"/>
          <w:vertAlign w:val="subscript"/>
        </w:rPr>
        <w:t>激</w:t>
      </w:r>
      <w:r>
        <w:rPr>
          <w:rFonts w:hint="eastAsia" w:asciiTheme="minorEastAsia" w:hAnsiTheme="minorEastAsia" w:eastAsiaTheme="minorEastAsia"/>
          <w:sz w:val="28"/>
          <w:szCs w:val="28"/>
        </w:rPr>
        <w:t>=100V*40=4kV</w:t>
      </w:r>
    </w:p>
    <w:p w14:paraId="2B0EE133">
      <w:pPr>
        <w:spacing w:line="360" w:lineRule="auto"/>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3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③</w:t>
      </w:r>
      <w:r>
        <w:rPr>
          <w:rFonts w:asciiTheme="minorEastAsia" w:hAnsiTheme="minorEastAsia" w:eastAsiaTheme="minorEastAsia"/>
          <w:sz w:val="28"/>
          <w:szCs w:val="28"/>
        </w:rPr>
        <w:fldChar w:fldCharType="end"/>
      </w:r>
      <w:r>
        <w:rPr>
          <w:rFonts w:hint="eastAsia" w:asciiTheme="minorEastAsia" w:hAnsiTheme="minorEastAsia" w:eastAsiaTheme="minorEastAsia"/>
          <w:sz w:val="28"/>
          <w:szCs w:val="28"/>
        </w:rPr>
        <w:t>计算高压谐振试验电压</w:t>
      </w:r>
    </w:p>
    <w:p w14:paraId="470A11C4">
      <w:pPr>
        <w:spacing w:line="36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高压谐振试验电压=激励变压器输出电压*系统品质因数</w:t>
      </w:r>
    </w:p>
    <w:p w14:paraId="1AB1C0D9">
      <w:pPr>
        <w:spacing w:line="360" w:lineRule="auto"/>
        <w:ind w:firstLine="560" w:firstLineChars="200"/>
        <w:jc w:val="left"/>
        <w:rPr>
          <w:rFonts w:asciiTheme="minorEastAsia" w:hAnsiTheme="minorEastAsia" w:eastAsiaTheme="minorEastAsia"/>
          <w:sz w:val="28"/>
          <w:szCs w:val="28"/>
        </w:rPr>
      </w:pPr>
      <w:r>
        <w:rPr>
          <w:rFonts w:asciiTheme="minorEastAsia" w:hAnsiTheme="minorEastAsia" w:eastAsiaTheme="minorEastAsia"/>
          <w:sz w:val="28"/>
          <w:szCs w:val="28"/>
        </w:rPr>
        <w:t>即：</w:t>
      </w:r>
      <w:r>
        <w:rPr>
          <w:rFonts w:hint="eastAsia" w:asciiTheme="minorEastAsia" w:hAnsiTheme="minorEastAsia" w:eastAsiaTheme="minorEastAsia"/>
          <w:b/>
          <w:sz w:val="28"/>
          <w:szCs w:val="28"/>
        </w:rPr>
        <w:t>U</w:t>
      </w:r>
      <w:r>
        <w:rPr>
          <w:rFonts w:hint="eastAsia" w:asciiTheme="minorEastAsia" w:hAnsiTheme="minorEastAsia" w:eastAsiaTheme="minorEastAsia"/>
          <w:b/>
          <w:sz w:val="28"/>
          <w:szCs w:val="28"/>
          <w:vertAlign w:val="subscript"/>
        </w:rPr>
        <w:t>试</w:t>
      </w:r>
      <w:r>
        <w:rPr>
          <w:rFonts w:asciiTheme="minorEastAsia" w:hAnsiTheme="minorEastAsia" w:eastAsiaTheme="minorEastAsia"/>
          <w:sz w:val="28"/>
          <w:szCs w:val="28"/>
        </w:rPr>
        <w:t>=</w:t>
      </w:r>
      <w:r>
        <w:rPr>
          <w:rFonts w:hint="eastAsia" w:asciiTheme="minorEastAsia" w:hAnsiTheme="minorEastAsia" w:eastAsiaTheme="minorEastAsia"/>
          <w:sz w:val="28"/>
          <w:szCs w:val="28"/>
        </w:rPr>
        <w:t>4kV*30=120kV</w:t>
      </w:r>
    </w:p>
    <w:p w14:paraId="01F041B5">
      <w:pPr>
        <w:spacing w:line="36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故系统最终的高压谐振试验电压为120kV。</w:t>
      </w:r>
    </w:p>
    <w:p w14:paraId="093F91F0">
      <w:pPr>
        <w:spacing w:line="360" w:lineRule="auto"/>
        <w:ind w:firstLine="560" w:firstLineChars="200"/>
        <w:rPr>
          <w:rFonts w:asciiTheme="minorEastAsia" w:hAnsiTheme="minorEastAsia" w:eastAsiaTheme="minorEastAsia"/>
          <w:sz w:val="28"/>
          <w:szCs w:val="28"/>
        </w:rPr>
      </w:pPr>
    </w:p>
    <w:p w14:paraId="7BBC1CB3">
      <w:pPr>
        <w:spacing w:line="360" w:lineRule="auto"/>
        <w:ind w:firstLine="560" w:firstLineChars="200"/>
        <w:rPr>
          <w:rFonts w:asciiTheme="minorEastAsia" w:hAnsiTheme="minorEastAsia" w:eastAsiaTheme="minorEastAsia"/>
          <w:sz w:val="28"/>
          <w:szCs w:val="28"/>
        </w:rPr>
      </w:pPr>
    </w:p>
    <w:p w14:paraId="2D0CE032">
      <w:pPr>
        <w:spacing w:line="360" w:lineRule="auto"/>
        <w:ind w:firstLine="560" w:firstLineChars="200"/>
        <w:rPr>
          <w:rFonts w:asciiTheme="minorEastAsia" w:hAnsiTheme="minorEastAsia" w:eastAsiaTheme="minorEastAsia"/>
          <w:sz w:val="28"/>
          <w:szCs w:val="28"/>
        </w:rPr>
      </w:pPr>
    </w:p>
    <w:p w14:paraId="24BED638">
      <w:pPr>
        <w:spacing w:line="360" w:lineRule="auto"/>
        <w:ind w:firstLine="560" w:firstLineChars="200"/>
        <w:rPr>
          <w:rFonts w:asciiTheme="minorEastAsia" w:hAnsiTheme="minorEastAsia" w:eastAsiaTheme="minorEastAsia"/>
          <w:sz w:val="28"/>
          <w:szCs w:val="28"/>
        </w:rPr>
      </w:pPr>
    </w:p>
    <w:p w14:paraId="66F15882">
      <w:pPr>
        <w:spacing w:line="360" w:lineRule="auto"/>
        <w:ind w:firstLine="560" w:firstLineChars="200"/>
        <w:rPr>
          <w:rFonts w:asciiTheme="minorEastAsia" w:hAnsiTheme="minorEastAsia" w:eastAsiaTheme="minorEastAsia"/>
          <w:sz w:val="28"/>
          <w:szCs w:val="28"/>
        </w:rPr>
      </w:pPr>
    </w:p>
    <w:p w14:paraId="4A2A3101">
      <w:pPr>
        <w:spacing w:line="360" w:lineRule="auto"/>
        <w:ind w:firstLine="560" w:firstLineChars="200"/>
        <w:rPr>
          <w:rFonts w:asciiTheme="minorEastAsia" w:hAnsiTheme="minorEastAsia" w:eastAsiaTheme="minorEastAsia"/>
          <w:sz w:val="28"/>
          <w:szCs w:val="28"/>
        </w:rPr>
      </w:pPr>
    </w:p>
    <w:p w14:paraId="2E2F91D0">
      <w:pPr>
        <w:spacing w:line="360" w:lineRule="auto"/>
        <w:ind w:firstLine="560" w:firstLineChars="200"/>
        <w:rPr>
          <w:rFonts w:asciiTheme="minorEastAsia" w:hAnsiTheme="minorEastAsia" w:eastAsiaTheme="minorEastAsia"/>
          <w:sz w:val="28"/>
          <w:szCs w:val="28"/>
        </w:rPr>
      </w:pPr>
    </w:p>
    <w:p w14:paraId="4E99CDB7">
      <w:pPr>
        <w:spacing w:line="360" w:lineRule="auto"/>
        <w:ind w:firstLine="560" w:firstLineChars="200"/>
        <w:rPr>
          <w:rFonts w:asciiTheme="minorEastAsia" w:hAnsiTheme="minorEastAsia" w:eastAsiaTheme="minorEastAsia"/>
          <w:sz w:val="28"/>
          <w:szCs w:val="28"/>
        </w:rPr>
      </w:pPr>
    </w:p>
    <w:p w14:paraId="3DE8F884">
      <w:pPr>
        <w:spacing w:line="360" w:lineRule="auto"/>
        <w:rPr>
          <w:rFonts w:asciiTheme="minorEastAsia" w:hAnsiTheme="minorEastAsia" w:eastAsiaTheme="minorEastAsia"/>
          <w:sz w:val="28"/>
          <w:szCs w:val="28"/>
        </w:rPr>
      </w:pPr>
    </w:p>
    <w:p w14:paraId="67D05FFB">
      <w:pPr>
        <w:pStyle w:val="2"/>
        <w:spacing w:before="260" w:after="260" w:line="360" w:lineRule="auto"/>
        <w:jc w:val="center"/>
        <w:rPr>
          <w:rFonts w:asciiTheme="minorEastAsia" w:hAnsiTheme="minorEastAsia" w:eastAsiaTheme="minorEastAsia"/>
          <w:sz w:val="28"/>
          <w:szCs w:val="28"/>
        </w:rPr>
      </w:pPr>
      <w:bookmarkStart w:id="2" w:name="_Toc477790116"/>
      <w:r>
        <w:rPr>
          <w:rFonts w:hint="eastAsia" w:asciiTheme="minorEastAsia" w:hAnsiTheme="minorEastAsia" w:eastAsiaTheme="minorEastAsia"/>
          <w:sz w:val="28"/>
          <w:szCs w:val="28"/>
        </w:rPr>
        <w:drawing>
          <wp:anchor distT="0" distB="0" distL="114300" distR="114300" simplePos="0" relativeHeight="251664384" behindDoc="1" locked="0" layoutInCell="1" allowOverlap="1">
            <wp:simplePos x="0" y="0"/>
            <wp:positionH relativeFrom="column">
              <wp:posOffset>513080</wp:posOffset>
            </wp:positionH>
            <wp:positionV relativeFrom="paragraph">
              <wp:posOffset>-612775</wp:posOffset>
            </wp:positionV>
            <wp:extent cx="4374515" cy="5621655"/>
            <wp:effectExtent l="0" t="0" r="17145" b="6985"/>
            <wp:wrapNone/>
            <wp:docPr id="25" name="图片 27" descr="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7" descr="image4.jpg"/>
                    <pic:cNvPicPr>
                      <a:picLocks noChangeAspect="1"/>
                    </pic:cNvPicPr>
                  </pic:nvPicPr>
                  <pic:blipFill>
                    <a:blip r:embed="rId9" cstate="print"/>
                    <a:stretch>
                      <a:fillRect/>
                    </a:stretch>
                  </pic:blipFill>
                  <pic:spPr>
                    <a:xfrm rot="16200000">
                      <a:off x="0" y="0"/>
                      <a:ext cx="4374515" cy="5621489"/>
                    </a:xfrm>
                    <a:prstGeom prst="rect">
                      <a:avLst/>
                    </a:prstGeom>
                  </pic:spPr>
                </pic:pic>
              </a:graphicData>
            </a:graphic>
          </wp:anchor>
        </w:drawing>
      </w:r>
      <w:bookmarkStart w:id="3" w:name="_Toc489887943"/>
      <w:r>
        <w:rPr>
          <w:rFonts w:hint="eastAsia" w:asciiTheme="minorEastAsia" w:hAnsiTheme="minorEastAsia" w:eastAsiaTheme="minorEastAsia"/>
          <w:sz w:val="28"/>
          <w:szCs w:val="28"/>
        </w:rPr>
        <w:t>第三章 变频串联谐振试验</w:t>
      </w:r>
      <w:r>
        <w:rPr>
          <w:rFonts w:hint="eastAsia" w:asciiTheme="minorEastAsia" w:hAnsiTheme="minorEastAsia" w:eastAsiaTheme="minorEastAsia"/>
          <w:sz w:val="28"/>
          <w:szCs w:val="28"/>
          <w:lang w:eastAsia="zh-CN"/>
        </w:rPr>
        <w:t>成套</w:t>
      </w:r>
      <w:r>
        <w:rPr>
          <w:rFonts w:hint="eastAsia" w:asciiTheme="minorEastAsia" w:hAnsiTheme="minorEastAsia" w:eastAsiaTheme="minorEastAsia"/>
          <w:sz w:val="28"/>
          <w:szCs w:val="28"/>
        </w:rPr>
        <w:t>装置应用</w:t>
      </w:r>
      <w:bookmarkEnd w:id="2"/>
      <w:bookmarkEnd w:id="3"/>
    </w:p>
    <w:p w14:paraId="4999900D">
      <w:pPr>
        <w:spacing w:line="360" w:lineRule="auto"/>
        <w:rPr>
          <w:rFonts w:asciiTheme="minorEastAsia" w:hAnsiTheme="minorEastAsia" w:eastAsiaTheme="minorEastAsia"/>
          <w:b/>
          <w:sz w:val="28"/>
          <w:szCs w:val="28"/>
        </w:rPr>
      </w:pPr>
    </w:p>
    <w:p w14:paraId="45FAA871">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（一）变频串联谐振试验</w:t>
      </w:r>
      <w:r>
        <w:rPr>
          <w:rFonts w:hint="eastAsia" w:asciiTheme="minorEastAsia" w:hAnsiTheme="minorEastAsia" w:eastAsiaTheme="minorEastAsia"/>
          <w:b/>
          <w:sz w:val="28"/>
          <w:szCs w:val="28"/>
          <w:lang w:eastAsia="zh-CN"/>
        </w:rPr>
        <w:t>成套</w:t>
      </w:r>
      <w:r>
        <w:rPr>
          <w:rFonts w:hint="eastAsia" w:asciiTheme="minorEastAsia" w:hAnsiTheme="minorEastAsia" w:eastAsiaTheme="minorEastAsia"/>
          <w:b/>
          <w:sz w:val="28"/>
          <w:szCs w:val="28"/>
        </w:rPr>
        <w:t>装置接线示意图</w:t>
      </w:r>
    </w:p>
    <w:p w14:paraId="4273D0F5">
      <w:pPr>
        <w:spacing w:line="300" w:lineRule="exact"/>
        <w:jc w:val="center"/>
        <w:rPr>
          <w:rFonts w:asciiTheme="minorEastAsia" w:hAnsiTheme="minorEastAsia" w:eastAsiaTheme="minorEastAsia"/>
          <w:b/>
          <w:sz w:val="30"/>
          <w:szCs w:val="30"/>
        </w:rPr>
      </w:pPr>
    </w:p>
    <w:p w14:paraId="22A02834">
      <w:pPr>
        <w:spacing w:line="360" w:lineRule="auto"/>
        <w:ind w:firstLine="560" w:firstLineChars="200"/>
        <w:rPr>
          <w:rFonts w:asciiTheme="minorEastAsia" w:hAnsiTheme="minorEastAsia" w:eastAsiaTheme="minorEastAsia"/>
          <w:sz w:val="28"/>
          <w:szCs w:val="28"/>
        </w:rPr>
      </w:pPr>
    </w:p>
    <w:p w14:paraId="319947E2">
      <w:pPr>
        <w:spacing w:line="360" w:lineRule="auto"/>
        <w:ind w:firstLine="560" w:firstLineChars="200"/>
        <w:rPr>
          <w:rFonts w:asciiTheme="minorEastAsia" w:hAnsiTheme="minorEastAsia" w:eastAsiaTheme="minorEastAsia"/>
          <w:sz w:val="28"/>
          <w:szCs w:val="28"/>
        </w:rPr>
      </w:pPr>
    </w:p>
    <w:p w14:paraId="73BA8423">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drawing>
          <wp:anchor distT="0" distB="0" distL="114300" distR="114300" simplePos="0" relativeHeight="251662336" behindDoc="1" locked="0" layoutInCell="1" allowOverlap="1">
            <wp:simplePos x="0" y="0"/>
            <wp:positionH relativeFrom="column">
              <wp:posOffset>460375</wp:posOffset>
            </wp:positionH>
            <wp:positionV relativeFrom="paragraph">
              <wp:posOffset>225425</wp:posOffset>
            </wp:positionV>
            <wp:extent cx="4373245" cy="5650865"/>
            <wp:effectExtent l="0" t="0" r="6985" b="8255"/>
            <wp:wrapNone/>
            <wp:docPr id="1" name="图片 5" descr="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image1.jpg"/>
                    <pic:cNvPicPr>
                      <a:picLocks noChangeAspect="1"/>
                    </pic:cNvPicPr>
                  </pic:nvPicPr>
                  <pic:blipFill>
                    <a:blip r:embed="rId10" cstate="print"/>
                    <a:stretch>
                      <a:fillRect/>
                    </a:stretch>
                  </pic:blipFill>
                  <pic:spPr>
                    <a:xfrm rot="16200000">
                      <a:off x="0" y="0"/>
                      <a:ext cx="4372610" cy="5649812"/>
                    </a:xfrm>
                    <a:prstGeom prst="rect">
                      <a:avLst/>
                    </a:prstGeom>
                  </pic:spPr>
                </pic:pic>
              </a:graphicData>
            </a:graphic>
          </wp:anchor>
        </w:drawing>
      </w:r>
    </w:p>
    <w:p w14:paraId="4F5BAAEF">
      <w:pPr>
        <w:spacing w:line="360" w:lineRule="auto"/>
        <w:ind w:firstLine="560" w:firstLineChars="200"/>
        <w:rPr>
          <w:rFonts w:asciiTheme="minorEastAsia" w:hAnsiTheme="minorEastAsia" w:eastAsiaTheme="minorEastAsia"/>
          <w:sz w:val="28"/>
          <w:szCs w:val="28"/>
        </w:rPr>
      </w:pPr>
    </w:p>
    <w:p w14:paraId="05D10102">
      <w:pPr>
        <w:spacing w:line="360" w:lineRule="auto"/>
        <w:rPr>
          <w:rFonts w:asciiTheme="minorEastAsia" w:hAnsiTheme="minorEastAsia" w:eastAsiaTheme="minorEastAsia"/>
          <w:sz w:val="28"/>
          <w:szCs w:val="28"/>
        </w:rPr>
      </w:pPr>
    </w:p>
    <w:p w14:paraId="4FAE6B56">
      <w:pPr>
        <w:spacing w:line="360" w:lineRule="auto"/>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变</w:t>
      </w:r>
      <w:r>
        <w:rPr>
          <w:rFonts w:asciiTheme="minorEastAsia" w:hAnsiTheme="minorEastAsia" w:eastAsiaTheme="minorEastAsia"/>
          <w:b/>
          <w:sz w:val="28"/>
          <w:szCs w:val="28"/>
        </w:rPr>
        <w:t>频</w:t>
      </w:r>
      <w:r>
        <w:rPr>
          <w:rFonts w:hint="eastAsia" w:asciiTheme="minorEastAsia" w:hAnsiTheme="minorEastAsia" w:eastAsiaTheme="minorEastAsia"/>
          <w:b/>
          <w:sz w:val="28"/>
          <w:szCs w:val="28"/>
        </w:rPr>
        <w:t>串联</w:t>
      </w:r>
      <w:r>
        <w:rPr>
          <w:rFonts w:asciiTheme="minorEastAsia" w:hAnsiTheme="minorEastAsia" w:eastAsiaTheme="minorEastAsia"/>
          <w:b/>
          <w:sz w:val="28"/>
          <w:szCs w:val="28"/>
        </w:rPr>
        <w:t>谐振试验接线图</w:t>
      </w:r>
    </w:p>
    <w:p w14:paraId="6ADBC667">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（二）交联乙烯电缆的交流耐压</w:t>
      </w:r>
    </w:p>
    <w:p w14:paraId="60076E33">
      <w:pPr>
        <w:spacing w:line="360" w:lineRule="auto"/>
        <w:rPr>
          <w:rFonts w:asciiTheme="minorEastAsia" w:hAnsiTheme="minorEastAsia" w:eastAsiaTheme="minorEastAsia"/>
          <w:b/>
          <w:sz w:val="28"/>
          <w:szCs w:val="28"/>
        </w:rPr>
      </w:pPr>
    </w:p>
    <w:p w14:paraId="449CB3FD">
      <w:pPr>
        <w:spacing w:line="360" w:lineRule="auto"/>
        <w:rPr>
          <w:rFonts w:asciiTheme="minorEastAsia" w:hAnsiTheme="minorEastAsia" w:eastAsiaTheme="minorEastAsia"/>
          <w:b/>
          <w:sz w:val="28"/>
          <w:szCs w:val="28"/>
        </w:rPr>
      </w:pPr>
    </w:p>
    <w:p w14:paraId="51135876">
      <w:pPr>
        <w:spacing w:line="360" w:lineRule="auto"/>
        <w:rPr>
          <w:rFonts w:asciiTheme="minorEastAsia" w:hAnsiTheme="minorEastAsia" w:eastAsiaTheme="minorEastAsia"/>
          <w:b/>
          <w:sz w:val="28"/>
          <w:szCs w:val="28"/>
        </w:rPr>
      </w:pPr>
    </w:p>
    <w:p w14:paraId="0E21222A">
      <w:pPr>
        <w:spacing w:line="360" w:lineRule="auto"/>
        <w:rPr>
          <w:rFonts w:asciiTheme="minorEastAsia" w:hAnsiTheme="minorEastAsia" w:eastAsiaTheme="minorEastAsia"/>
          <w:b/>
          <w:sz w:val="28"/>
          <w:szCs w:val="28"/>
        </w:rPr>
      </w:pPr>
    </w:p>
    <w:p w14:paraId="350E5575">
      <w:pPr>
        <w:spacing w:line="360" w:lineRule="auto"/>
        <w:rPr>
          <w:rFonts w:asciiTheme="minorEastAsia" w:hAnsiTheme="minorEastAsia" w:eastAsiaTheme="minorEastAsia"/>
          <w:b/>
          <w:sz w:val="28"/>
          <w:szCs w:val="28"/>
        </w:rPr>
      </w:pPr>
    </w:p>
    <w:p w14:paraId="714BE419">
      <w:pPr>
        <w:spacing w:line="360" w:lineRule="auto"/>
        <w:rPr>
          <w:rFonts w:asciiTheme="minorEastAsia" w:hAnsiTheme="minorEastAsia" w:eastAsiaTheme="minorEastAsia"/>
          <w:b/>
          <w:sz w:val="28"/>
          <w:szCs w:val="28"/>
        </w:rPr>
      </w:pPr>
    </w:p>
    <w:p w14:paraId="3DC723B5">
      <w:pPr>
        <w:spacing w:line="360" w:lineRule="auto"/>
        <w:jc w:val="center"/>
        <w:rPr>
          <w:rFonts w:asciiTheme="minorEastAsia" w:hAnsiTheme="minorEastAsia" w:eastAsiaTheme="minorEastAsia"/>
          <w:b/>
          <w:sz w:val="28"/>
          <w:szCs w:val="28"/>
        </w:rPr>
      </w:pPr>
      <w:r>
        <w:rPr>
          <w:rFonts w:asciiTheme="minorEastAsia" w:hAnsiTheme="minorEastAsia" w:eastAsiaTheme="minorEastAsia"/>
          <w:b/>
          <w:sz w:val="28"/>
          <w:szCs w:val="28"/>
        </w:rPr>
        <w:t>电缆耐压试验接线图</w:t>
      </w:r>
    </w:p>
    <w:tbl>
      <w:tblPr>
        <w:tblStyle w:val="10"/>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30"/>
        <w:gridCol w:w="2130"/>
        <w:gridCol w:w="2131"/>
        <w:gridCol w:w="2131"/>
      </w:tblGrid>
      <w:tr w14:paraId="2E3D8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14:paraId="08BEB879">
            <w:pPr>
              <w:spacing w:line="360" w:lineRule="auto"/>
              <w:jc w:val="left"/>
              <w:rPr>
                <w:rFonts w:asciiTheme="minorEastAsia" w:hAnsiTheme="minorEastAsia" w:eastAsiaTheme="minorEastAsia"/>
                <w:b/>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1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①</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变频电源</w:t>
            </w:r>
          </w:p>
        </w:tc>
        <w:tc>
          <w:tcPr>
            <w:tcW w:w="2130" w:type="dxa"/>
          </w:tcPr>
          <w:p w14:paraId="720EE473">
            <w:pPr>
              <w:spacing w:line="360" w:lineRule="auto"/>
              <w:jc w:val="left"/>
              <w:rPr>
                <w:rFonts w:asciiTheme="minorEastAsia" w:hAnsiTheme="minorEastAsia" w:eastAsiaTheme="minorEastAsia"/>
                <w:b/>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2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②</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激励变压器</w:t>
            </w:r>
          </w:p>
        </w:tc>
        <w:tc>
          <w:tcPr>
            <w:tcW w:w="2131" w:type="dxa"/>
          </w:tcPr>
          <w:p w14:paraId="7183FB41">
            <w:pPr>
              <w:spacing w:line="360" w:lineRule="auto"/>
              <w:jc w:val="left"/>
              <w:rPr>
                <w:rFonts w:asciiTheme="minorEastAsia" w:hAnsiTheme="minorEastAsia" w:eastAsiaTheme="minorEastAsia"/>
                <w:b/>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3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③</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电抗器</w:t>
            </w:r>
          </w:p>
        </w:tc>
        <w:tc>
          <w:tcPr>
            <w:tcW w:w="2131" w:type="dxa"/>
          </w:tcPr>
          <w:p w14:paraId="2D65E27F">
            <w:pPr>
              <w:spacing w:line="360" w:lineRule="auto"/>
              <w:jc w:val="left"/>
              <w:rPr>
                <w:rFonts w:asciiTheme="minorEastAsia" w:hAnsiTheme="minorEastAsia" w:eastAsiaTheme="minorEastAsia"/>
                <w:b/>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4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④</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电抗器</w:t>
            </w:r>
          </w:p>
        </w:tc>
      </w:tr>
      <w:tr w14:paraId="59233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14:paraId="643E8C9B">
            <w:pPr>
              <w:spacing w:line="360" w:lineRule="auto"/>
              <w:jc w:val="left"/>
              <w:rPr>
                <w:rFonts w:asciiTheme="minorEastAsia" w:hAnsiTheme="minorEastAsia" w:eastAsiaTheme="minorEastAsia"/>
                <w:b/>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5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⑤</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分压器</w:t>
            </w:r>
          </w:p>
        </w:tc>
        <w:tc>
          <w:tcPr>
            <w:tcW w:w="2130" w:type="dxa"/>
          </w:tcPr>
          <w:p w14:paraId="2A6B1FF0">
            <w:pPr>
              <w:spacing w:line="360" w:lineRule="auto"/>
              <w:jc w:val="left"/>
              <w:rPr>
                <w:rFonts w:asciiTheme="minorEastAsia" w:hAnsiTheme="minorEastAsia" w:eastAsiaTheme="minorEastAsia"/>
                <w:b/>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6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⑥</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试品电缆</w:t>
            </w:r>
          </w:p>
        </w:tc>
        <w:tc>
          <w:tcPr>
            <w:tcW w:w="2131" w:type="dxa"/>
          </w:tcPr>
          <w:p w14:paraId="51ACF6E1">
            <w:pPr>
              <w:spacing w:line="360" w:lineRule="auto"/>
              <w:jc w:val="left"/>
              <w:rPr>
                <w:rFonts w:asciiTheme="minorEastAsia" w:hAnsiTheme="minorEastAsia" w:eastAsiaTheme="minorEastAsia"/>
                <w:b/>
                <w:sz w:val="28"/>
                <w:szCs w:val="28"/>
              </w:rPr>
            </w:pPr>
          </w:p>
        </w:tc>
        <w:tc>
          <w:tcPr>
            <w:tcW w:w="2131" w:type="dxa"/>
          </w:tcPr>
          <w:p w14:paraId="3060B0BA">
            <w:pPr>
              <w:spacing w:line="360" w:lineRule="auto"/>
              <w:jc w:val="left"/>
              <w:rPr>
                <w:rFonts w:asciiTheme="minorEastAsia" w:hAnsiTheme="minorEastAsia" w:eastAsiaTheme="minorEastAsia"/>
                <w:b/>
                <w:sz w:val="28"/>
                <w:szCs w:val="28"/>
              </w:rPr>
            </w:pPr>
          </w:p>
        </w:tc>
      </w:tr>
      <w:tr w14:paraId="7DB2A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tcPr>
          <w:p w14:paraId="5CFDB0F8">
            <w:pPr>
              <w:spacing w:line="360" w:lineRule="auto"/>
              <w:jc w:val="left"/>
              <w:rPr>
                <w:rFonts w:asciiTheme="minorEastAsia" w:hAnsiTheme="minorEastAsia" w:eastAsiaTheme="minorEastAsia"/>
                <w:sz w:val="28"/>
                <w:szCs w:val="28"/>
              </w:rPr>
            </w:pPr>
          </w:p>
        </w:tc>
        <w:tc>
          <w:tcPr>
            <w:tcW w:w="2130" w:type="dxa"/>
          </w:tcPr>
          <w:p w14:paraId="6445BED6">
            <w:pPr>
              <w:spacing w:line="360" w:lineRule="auto"/>
              <w:jc w:val="left"/>
              <w:rPr>
                <w:rFonts w:asciiTheme="minorEastAsia" w:hAnsiTheme="minorEastAsia" w:eastAsiaTheme="minorEastAsia"/>
                <w:sz w:val="28"/>
                <w:szCs w:val="28"/>
              </w:rPr>
            </w:pPr>
          </w:p>
        </w:tc>
        <w:tc>
          <w:tcPr>
            <w:tcW w:w="2131" w:type="dxa"/>
          </w:tcPr>
          <w:p w14:paraId="52B8ABDB">
            <w:pPr>
              <w:spacing w:line="360" w:lineRule="auto"/>
              <w:jc w:val="left"/>
              <w:rPr>
                <w:rFonts w:asciiTheme="minorEastAsia" w:hAnsiTheme="minorEastAsia" w:eastAsiaTheme="minorEastAsia"/>
                <w:b/>
                <w:sz w:val="28"/>
                <w:szCs w:val="28"/>
              </w:rPr>
            </w:pPr>
          </w:p>
        </w:tc>
        <w:tc>
          <w:tcPr>
            <w:tcW w:w="2131" w:type="dxa"/>
          </w:tcPr>
          <w:p w14:paraId="249D6814">
            <w:pPr>
              <w:spacing w:line="360" w:lineRule="auto"/>
              <w:jc w:val="left"/>
              <w:rPr>
                <w:rFonts w:asciiTheme="minorEastAsia" w:hAnsiTheme="minorEastAsia" w:eastAsiaTheme="minorEastAsia"/>
                <w:b/>
                <w:sz w:val="28"/>
                <w:szCs w:val="28"/>
              </w:rPr>
            </w:pPr>
          </w:p>
        </w:tc>
      </w:tr>
    </w:tbl>
    <w:p w14:paraId="29E247BF">
      <w:pPr>
        <w:spacing w:line="360" w:lineRule="auto"/>
        <w:rPr>
          <w:rFonts w:asciiTheme="minorEastAsia" w:hAnsiTheme="minorEastAsia" w:eastAsiaTheme="minorEastAsia"/>
          <w:b/>
          <w:sz w:val="28"/>
          <w:szCs w:val="28"/>
        </w:rPr>
      </w:pPr>
    </w:p>
    <w:p w14:paraId="4FA9F525">
      <w:pPr>
        <w:spacing w:line="360" w:lineRule="auto"/>
        <w:rPr>
          <w:rFonts w:asciiTheme="minorEastAsia" w:hAnsiTheme="minorEastAsia" w:eastAsiaTheme="minorEastAsia"/>
          <w:sz w:val="28"/>
          <w:szCs w:val="28"/>
        </w:rPr>
      </w:pPr>
      <w:r>
        <w:rPr>
          <w:rFonts w:hint="eastAsia" w:asciiTheme="minorEastAsia" w:hAnsiTheme="minorEastAsia" w:eastAsiaTheme="minorEastAsia"/>
          <w:b/>
          <w:sz w:val="28"/>
          <w:szCs w:val="28"/>
        </w:rPr>
        <w:t>（三）变压器等的交流耐压试验</w:t>
      </w:r>
    </w:p>
    <w:p w14:paraId="48D81CFC">
      <w:pPr>
        <w:widowControl/>
        <w:jc w:val="left"/>
        <w:rPr>
          <w:rFonts w:asciiTheme="minorEastAsia" w:hAnsiTheme="minorEastAsia" w:eastAsiaTheme="minorEastAsia"/>
          <w:b/>
          <w:sz w:val="30"/>
          <w:szCs w:val="30"/>
        </w:rPr>
      </w:pPr>
      <w:r>
        <w:rPr>
          <w:rFonts w:hint="eastAsia" w:asciiTheme="minorEastAsia" w:hAnsiTheme="minorEastAsia" w:eastAsiaTheme="minorEastAsia"/>
          <w:b/>
          <w:sz w:val="28"/>
          <w:szCs w:val="28"/>
        </w:rPr>
        <w:drawing>
          <wp:inline distT="0" distB="0" distL="114300" distR="114300">
            <wp:extent cx="2369185" cy="5466080"/>
            <wp:effectExtent l="0" t="0" r="1270" b="12065"/>
            <wp:docPr id="2" name="图片 13" descr="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descr="image2.jpg"/>
                    <pic:cNvPicPr>
                      <a:picLocks noChangeAspect="1"/>
                    </pic:cNvPicPr>
                  </pic:nvPicPr>
                  <pic:blipFill>
                    <a:blip r:embed="rId11" cstate="print"/>
                    <a:srcRect l="23772" t="-561" r="27736" b="3961"/>
                    <a:stretch>
                      <a:fillRect/>
                    </a:stretch>
                  </pic:blipFill>
                  <pic:spPr>
                    <a:xfrm rot="16200000">
                      <a:off x="0" y="0"/>
                      <a:ext cx="2369185" cy="5466080"/>
                    </a:xfrm>
                    <a:prstGeom prst="rect">
                      <a:avLst/>
                    </a:prstGeom>
                  </pic:spPr>
                </pic:pic>
              </a:graphicData>
            </a:graphic>
          </wp:inline>
        </w:drawing>
      </w:r>
    </w:p>
    <w:p w14:paraId="6C5A50A2">
      <w:r>
        <w:drawing>
          <wp:anchor distT="0" distB="0" distL="114300" distR="114300" simplePos="0" relativeHeight="251663360" behindDoc="1" locked="0" layoutInCell="1" allowOverlap="1">
            <wp:simplePos x="0" y="0"/>
            <wp:positionH relativeFrom="column">
              <wp:posOffset>374650</wp:posOffset>
            </wp:positionH>
            <wp:positionV relativeFrom="paragraph">
              <wp:posOffset>267335</wp:posOffset>
            </wp:positionV>
            <wp:extent cx="4866640" cy="6005830"/>
            <wp:effectExtent l="0" t="0" r="13970" b="10160"/>
            <wp:wrapNone/>
            <wp:docPr id="3" name="图片 23" descr="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 descr="image3.jpg"/>
                    <pic:cNvPicPr>
                      <a:picLocks noChangeAspect="1"/>
                    </pic:cNvPicPr>
                  </pic:nvPicPr>
                  <pic:blipFill>
                    <a:blip r:embed="rId12" cstate="print"/>
                    <a:stretch>
                      <a:fillRect/>
                    </a:stretch>
                  </pic:blipFill>
                  <pic:spPr>
                    <a:xfrm rot="16200000">
                      <a:off x="0" y="0"/>
                      <a:ext cx="4869180" cy="6009272"/>
                    </a:xfrm>
                    <a:prstGeom prst="rect">
                      <a:avLst/>
                    </a:prstGeom>
                  </pic:spPr>
                </pic:pic>
              </a:graphicData>
            </a:graphic>
          </wp:anchor>
        </w:drawing>
      </w:r>
    </w:p>
    <w:p w14:paraId="423514CC">
      <w:pPr>
        <w:spacing w:line="360" w:lineRule="auto"/>
        <w:jc w:val="center"/>
        <w:rPr>
          <w:rFonts w:asciiTheme="minorEastAsia" w:hAnsiTheme="minorEastAsia" w:eastAsiaTheme="minorEastAsia"/>
          <w:b/>
          <w:sz w:val="28"/>
          <w:szCs w:val="28"/>
        </w:rPr>
      </w:pPr>
      <w:r>
        <w:rPr>
          <w:rFonts w:asciiTheme="minorEastAsia" w:hAnsiTheme="minorEastAsia" w:eastAsiaTheme="minorEastAsia"/>
          <w:b/>
          <w:sz w:val="28"/>
          <w:szCs w:val="28"/>
        </w:rPr>
        <w:t>变压器耐压试验接线图</w:t>
      </w:r>
    </w:p>
    <w:tbl>
      <w:tblPr>
        <w:tblStyle w:val="10"/>
        <w:tblW w:w="8613"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51"/>
        <w:gridCol w:w="2552"/>
        <w:gridCol w:w="1984"/>
        <w:gridCol w:w="2126"/>
      </w:tblGrid>
      <w:tr w14:paraId="0C4CA2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51" w:type="dxa"/>
          </w:tcPr>
          <w:p w14:paraId="5382CD5D">
            <w:pPr>
              <w:spacing w:line="360" w:lineRule="auto"/>
              <w:jc w:val="left"/>
              <w:rPr>
                <w:rFonts w:asciiTheme="minorEastAsia" w:hAnsiTheme="minorEastAsia" w:eastAsiaTheme="minorEastAsia"/>
                <w:b/>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1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①</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变频电源</w:t>
            </w:r>
          </w:p>
        </w:tc>
        <w:tc>
          <w:tcPr>
            <w:tcW w:w="2552" w:type="dxa"/>
          </w:tcPr>
          <w:p w14:paraId="7C5F9E1E">
            <w:pPr>
              <w:spacing w:line="360" w:lineRule="auto"/>
              <w:jc w:val="left"/>
              <w:rPr>
                <w:rFonts w:asciiTheme="minorEastAsia" w:hAnsiTheme="minorEastAsia" w:eastAsiaTheme="minorEastAsia"/>
                <w:b/>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2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②</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激励变压器</w:t>
            </w:r>
          </w:p>
        </w:tc>
        <w:tc>
          <w:tcPr>
            <w:tcW w:w="1984" w:type="dxa"/>
          </w:tcPr>
          <w:p w14:paraId="50914BB9">
            <w:pPr>
              <w:spacing w:line="360" w:lineRule="auto"/>
              <w:jc w:val="left"/>
              <w:rPr>
                <w:rFonts w:asciiTheme="minorEastAsia" w:hAnsiTheme="minorEastAsia" w:eastAsiaTheme="minorEastAsia"/>
                <w:b/>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3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③</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电抗器</w:t>
            </w:r>
          </w:p>
        </w:tc>
        <w:tc>
          <w:tcPr>
            <w:tcW w:w="2126" w:type="dxa"/>
          </w:tcPr>
          <w:p w14:paraId="29675B16">
            <w:pPr>
              <w:spacing w:line="360" w:lineRule="auto"/>
              <w:jc w:val="center"/>
              <w:rPr>
                <w:rFonts w:asciiTheme="minorEastAsia" w:hAnsiTheme="minorEastAsia" w:eastAsiaTheme="minorEastAsia"/>
                <w:b/>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4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④</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电抗器</w:t>
            </w:r>
          </w:p>
        </w:tc>
      </w:tr>
      <w:tr w14:paraId="11874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951" w:type="dxa"/>
          </w:tcPr>
          <w:p w14:paraId="484BA98D">
            <w:pPr>
              <w:spacing w:line="360" w:lineRule="auto"/>
              <w:jc w:val="left"/>
              <w:rPr>
                <w:rFonts w:asciiTheme="minorEastAsia" w:hAnsiTheme="minorEastAsia" w:eastAsiaTheme="minorEastAsia"/>
                <w:b/>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5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⑤</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分压器</w:t>
            </w:r>
          </w:p>
        </w:tc>
        <w:tc>
          <w:tcPr>
            <w:tcW w:w="2552" w:type="dxa"/>
          </w:tcPr>
          <w:p w14:paraId="11BDD939">
            <w:pPr>
              <w:spacing w:line="360" w:lineRule="auto"/>
              <w:jc w:val="left"/>
              <w:rPr>
                <w:rFonts w:asciiTheme="minorEastAsia" w:hAnsiTheme="minorEastAsia" w:eastAsiaTheme="minorEastAsia"/>
                <w:b/>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6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⑥</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补偿电容</w:t>
            </w:r>
            <w:r>
              <w:rPr>
                <w:rFonts w:hint="eastAsia" w:asciiTheme="minorEastAsia" w:hAnsiTheme="minorEastAsia" w:eastAsiaTheme="minorEastAsia"/>
                <w:sz w:val="28"/>
                <w:szCs w:val="28"/>
              </w:rPr>
              <w:t>(选配)</w:t>
            </w:r>
          </w:p>
        </w:tc>
        <w:tc>
          <w:tcPr>
            <w:tcW w:w="1984" w:type="dxa"/>
          </w:tcPr>
          <w:p w14:paraId="27714A21">
            <w:pPr>
              <w:spacing w:line="360" w:lineRule="auto"/>
              <w:jc w:val="left"/>
              <w:rPr>
                <w:rFonts w:asciiTheme="minorEastAsia" w:hAnsiTheme="minorEastAsia" w:eastAsiaTheme="minorEastAsia"/>
                <w:b/>
                <w:sz w:val="28"/>
                <w:szCs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7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⑦</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试品变压器</w:t>
            </w:r>
          </w:p>
        </w:tc>
        <w:tc>
          <w:tcPr>
            <w:tcW w:w="2126" w:type="dxa"/>
          </w:tcPr>
          <w:p w14:paraId="32297BB1">
            <w:pPr>
              <w:spacing w:line="360" w:lineRule="auto"/>
              <w:jc w:val="center"/>
              <w:rPr>
                <w:rFonts w:asciiTheme="minorEastAsia" w:hAnsiTheme="minorEastAsia" w:eastAsiaTheme="minorEastAsia"/>
                <w:b/>
                <w:sz w:val="28"/>
                <w:szCs w:val="28"/>
              </w:rPr>
            </w:pPr>
          </w:p>
        </w:tc>
      </w:tr>
    </w:tbl>
    <w:p w14:paraId="4C87A500">
      <w:pPr>
        <w:spacing w:line="360" w:lineRule="auto"/>
        <w:jc w:val="left"/>
        <w:rPr>
          <w:rFonts w:asciiTheme="minorEastAsia" w:hAnsiTheme="minorEastAsia" w:eastAsiaTheme="minorEastAsia"/>
          <w:b/>
          <w:sz w:val="28"/>
          <w:szCs w:val="28"/>
        </w:rPr>
      </w:pPr>
    </w:p>
    <w:p w14:paraId="5B5656AF">
      <w:pPr>
        <w:spacing w:line="360" w:lineRule="auto"/>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（四）发电机等的交流耐压试验</w:t>
      </w:r>
    </w:p>
    <w:p w14:paraId="1A568D05">
      <w:pPr>
        <w:spacing w:line="360" w:lineRule="auto"/>
        <w:rPr>
          <w:rFonts w:asciiTheme="minorEastAsia" w:hAnsiTheme="minorEastAsia" w:eastAsiaTheme="minorEastAsia"/>
          <w:b/>
          <w:sz w:val="28"/>
          <w:szCs w:val="28"/>
        </w:rPr>
      </w:pPr>
    </w:p>
    <w:p w14:paraId="45C03322">
      <w:pPr>
        <w:widowControl/>
        <w:jc w:val="center"/>
        <w:rPr>
          <w:rFonts w:cs="宋体" w:asciiTheme="minorEastAsia" w:hAnsiTheme="minorEastAsia" w:eastAsiaTheme="minorEastAsia"/>
          <w:b/>
          <w:kern w:val="0"/>
          <w:sz w:val="24"/>
        </w:rPr>
      </w:pPr>
    </w:p>
    <w:p w14:paraId="0F58E287">
      <w:pPr>
        <w:widowControl/>
        <w:jc w:val="center"/>
        <w:rPr>
          <w:rFonts w:cs="宋体" w:asciiTheme="minorEastAsia" w:hAnsiTheme="minorEastAsia" w:eastAsiaTheme="minorEastAsia"/>
          <w:b/>
          <w:kern w:val="0"/>
          <w:sz w:val="24"/>
        </w:rPr>
      </w:pPr>
    </w:p>
    <w:p w14:paraId="02014341">
      <w:pPr>
        <w:widowControl/>
        <w:jc w:val="center"/>
        <w:rPr>
          <w:rFonts w:cs="宋体" w:asciiTheme="minorEastAsia" w:hAnsiTheme="minorEastAsia" w:eastAsiaTheme="minorEastAsia"/>
          <w:b/>
          <w:kern w:val="0"/>
          <w:sz w:val="24"/>
        </w:rPr>
      </w:pPr>
    </w:p>
    <w:p w14:paraId="426D18FA">
      <w:pPr>
        <w:widowControl/>
        <w:jc w:val="center"/>
        <w:rPr>
          <w:rFonts w:cs="宋体" w:asciiTheme="minorEastAsia" w:hAnsiTheme="minorEastAsia" w:eastAsiaTheme="minorEastAsia"/>
          <w:b/>
          <w:kern w:val="0"/>
          <w:sz w:val="24"/>
        </w:rPr>
      </w:pPr>
    </w:p>
    <w:p w14:paraId="43A24E16">
      <w:pPr>
        <w:widowControl/>
        <w:jc w:val="center"/>
        <w:rPr>
          <w:rFonts w:cs="宋体" w:asciiTheme="minorEastAsia" w:hAnsiTheme="minorEastAsia" w:eastAsiaTheme="minorEastAsia"/>
          <w:b/>
          <w:kern w:val="0"/>
          <w:sz w:val="24"/>
        </w:rPr>
      </w:pPr>
    </w:p>
    <w:p w14:paraId="49D81A37">
      <w:pPr>
        <w:widowControl/>
        <w:jc w:val="center"/>
        <w:rPr>
          <w:rFonts w:cs="宋体" w:asciiTheme="minorEastAsia" w:hAnsiTheme="minorEastAsia" w:eastAsiaTheme="minorEastAsia"/>
          <w:b/>
          <w:kern w:val="0"/>
          <w:sz w:val="24"/>
        </w:rPr>
      </w:pPr>
    </w:p>
    <w:p w14:paraId="736E1629">
      <w:pPr>
        <w:widowControl/>
        <w:jc w:val="center"/>
        <w:rPr>
          <w:rFonts w:cs="宋体" w:asciiTheme="minorEastAsia" w:hAnsiTheme="minorEastAsia" w:eastAsiaTheme="minorEastAsia"/>
          <w:b/>
          <w:kern w:val="0"/>
          <w:sz w:val="24"/>
        </w:rPr>
      </w:pPr>
    </w:p>
    <w:p w14:paraId="17C20DDA">
      <w:pPr>
        <w:widowControl/>
        <w:jc w:val="center"/>
        <w:rPr>
          <w:rFonts w:cs="宋体" w:asciiTheme="minorEastAsia" w:hAnsiTheme="minorEastAsia" w:eastAsiaTheme="minorEastAsia"/>
          <w:b/>
          <w:kern w:val="0"/>
          <w:sz w:val="24"/>
        </w:rPr>
      </w:pPr>
    </w:p>
    <w:p w14:paraId="11F6E25A">
      <w:pPr>
        <w:widowControl/>
        <w:jc w:val="center"/>
        <w:rPr>
          <w:rFonts w:cs="宋体" w:asciiTheme="minorEastAsia" w:hAnsiTheme="minorEastAsia" w:eastAsiaTheme="minorEastAsia"/>
          <w:b/>
          <w:kern w:val="0"/>
          <w:sz w:val="24"/>
        </w:rPr>
      </w:pPr>
    </w:p>
    <w:p w14:paraId="71F785ED">
      <w:pPr>
        <w:widowControl/>
        <w:jc w:val="center"/>
        <w:rPr>
          <w:rFonts w:cs="宋体" w:asciiTheme="minorEastAsia" w:hAnsiTheme="minorEastAsia" w:eastAsiaTheme="minorEastAsia"/>
          <w:b/>
          <w:kern w:val="0"/>
          <w:sz w:val="28"/>
        </w:rPr>
      </w:pPr>
      <w:r>
        <w:rPr>
          <w:rFonts w:cs="宋体" w:asciiTheme="minorEastAsia" w:hAnsiTheme="minorEastAsia" w:eastAsiaTheme="minorEastAsia"/>
          <w:b/>
          <w:kern w:val="0"/>
          <w:sz w:val="28"/>
        </w:rPr>
        <w:t>发电机耐压试验接线图</w:t>
      </w:r>
    </w:p>
    <w:tbl>
      <w:tblPr>
        <w:tblStyle w:val="10"/>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09"/>
        <w:gridCol w:w="2694"/>
        <w:gridCol w:w="2126"/>
        <w:gridCol w:w="1893"/>
      </w:tblGrid>
      <w:tr w14:paraId="305E0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14:paraId="30214CD2">
            <w:pPr>
              <w:widowControl/>
              <w:jc w:val="left"/>
              <w:rPr>
                <w:rFonts w:cs="宋体" w:asciiTheme="minorEastAsia" w:hAnsiTheme="minorEastAsia" w:eastAsiaTheme="minorEastAsia"/>
                <w:b/>
                <w:kern w:val="0"/>
                <w:sz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1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①</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变频电源</w:t>
            </w:r>
          </w:p>
        </w:tc>
        <w:tc>
          <w:tcPr>
            <w:tcW w:w="2694" w:type="dxa"/>
          </w:tcPr>
          <w:p w14:paraId="0BC40304">
            <w:pPr>
              <w:widowControl/>
              <w:jc w:val="left"/>
              <w:rPr>
                <w:rFonts w:cs="宋体" w:asciiTheme="minorEastAsia" w:hAnsiTheme="minorEastAsia" w:eastAsiaTheme="minorEastAsia"/>
                <w:b/>
                <w:kern w:val="0"/>
                <w:sz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2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②</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激励变压器</w:t>
            </w:r>
          </w:p>
        </w:tc>
        <w:tc>
          <w:tcPr>
            <w:tcW w:w="2126" w:type="dxa"/>
          </w:tcPr>
          <w:p w14:paraId="1A69C697">
            <w:pPr>
              <w:widowControl/>
              <w:jc w:val="left"/>
              <w:rPr>
                <w:rFonts w:cs="宋体" w:asciiTheme="minorEastAsia" w:hAnsiTheme="minorEastAsia" w:eastAsiaTheme="minorEastAsia"/>
                <w:b/>
                <w:kern w:val="0"/>
                <w:sz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3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③</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电抗器</w:t>
            </w:r>
          </w:p>
        </w:tc>
        <w:tc>
          <w:tcPr>
            <w:tcW w:w="1893" w:type="dxa"/>
          </w:tcPr>
          <w:p w14:paraId="5C11A169">
            <w:pPr>
              <w:widowControl/>
              <w:jc w:val="left"/>
              <w:rPr>
                <w:rFonts w:cs="宋体" w:asciiTheme="minorEastAsia" w:hAnsiTheme="minorEastAsia" w:eastAsiaTheme="minorEastAsia"/>
                <w:b/>
                <w:kern w:val="0"/>
                <w:sz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4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④</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电抗器</w:t>
            </w:r>
          </w:p>
        </w:tc>
      </w:tr>
      <w:tr w14:paraId="542EC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09" w:type="dxa"/>
          </w:tcPr>
          <w:p w14:paraId="6D428074">
            <w:pPr>
              <w:widowControl/>
              <w:jc w:val="left"/>
              <w:rPr>
                <w:rFonts w:cs="宋体" w:asciiTheme="minorEastAsia" w:hAnsiTheme="minorEastAsia" w:eastAsiaTheme="minorEastAsia"/>
                <w:b/>
                <w:kern w:val="0"/>
                <w:sz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5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⑤</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分压器</w:t>
            </w:r>
          </w:p>
        </w:tc>
        <w:tc>
          <w:tcPr>
            <w:tcW w:w="2694" w:type="dxa"/>
          </w:tcPr>
          <w:p w14:paraId="58B5B164">
            <w:pPr>
              <w:widowControl/>
              <w:jc w:val="left"/>
              <w:rPr>
                <w:rFonts w:cs="宋体" w:asciiTheme="minorEastAsia" w:hAnsiTheme="minorEastAsia" w:eastAsiaTheme="minorEastAsia"/>
                <w:b/>
                <w:kern w:val="0"/>
                <w:sz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6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⑥</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补偿电容</w:t>
            </w:r>
            <w:r>
              <w:rPr>
                <w:rFonts w:hint="eastAsia" w:asciiTheme="minorEastAsia" w:hAnsiTheme="minorEastAsia" w:eastAsiaTheme="minorEastAsia"/>
                <w:sz w:val="28"/>
                <w:szCs w:val="28"/>
              </w:rPr>
              <w:t>(选配)</w:t>
            </w:r>
          </w:p>
        </w:tc>
        <w:tc>
          <w:tcPr>
            <w:tcW w:w="2126" w:type="dxa"/>
          </w:tcPr>
          <w:p w14:paraId="1D5DE3C6">
            <w:pPr>
              <w:widowControl/>
              <w:jc w:val="left"/>
              <w:rPr>
                <w:rFonts w:cs="宋体" w:asciiTheme="minorEastAsia" w:hAnsiTheme="minorEastAsia" w:eastAsiaTheme="minorEastAsia"/>
                <w:b/>
                <w:kern w:val="0"/>
                <w:sz w:val="28"/>
              </w:rPr>
            </w:pPr>
            <w:r>
              <w:rPr>
                <w:rFonts w:asciiTheme="minorEastAsia" w:hAnsiTheme="minorEastAsia" w:eastAsiaTheme="minorEastAsia"/>
                <w:sz w:val="28"/>
                <w:szCs w:val="28"/>
              </w:rPr>
              <w:fldChar w:fldCharType="begin"/>
            </w:r>
            <w:r>
              <w:rPr>
                <w:rFonts w:asciiTheme="minorEastAsia" w:hAnsiTheme="minorEastAsia" w:eastAsiaTheme="minorEastAsia"/>
                <w:sz w:val="28"/>
                <w:szCs w:val="28"/>
              </w:rPr>
              <w:instrText xml:space="preserve"> </w:instrText>
            </w:r>
            <w:r>
              <w:rPr>
                <w:rFonts w:hint="eastAsia" w:asciiTheme="minorEastAsia" w:hAnsiTheme="minorEastAsia" w:eastAsiaTheme="minorEastAsia"/>
                <w:sz w:val="28"/>
                <w:szCs w:val="28"/>
              </w:rPr>
              <w:instrText xml:space="preserve">= 7 \* GB3</w:instrText>
            </w:r>
            <w:r>
              <w:rPr>
                <w:rFonts w:asciiTheme="minorEastAsia" w:hAnsiTheme="minorEastAsia" w:eastAsiaTheme="minorEastAsia"/>
                <w:sz w:val="28"/>
                <w:szCs w:val="28"/>
              </w:rPr>
              <w:instrText xml:space="preserve"> </w:instrText>
            </w:r>
            <w:r>
              <w:rPr>
                <w:rFonts w:asciiTheme="minorEastAsia" w:hAnsiTheme="minorEastAsia" w:eastAsiaTheme="minorEastAsia"/>
                <w:sz w:val="28"/>
                <w:szCs w:val="28"/>
              </w:rPr>
              <w:fldChar w:fldCharType="separate"/>
            </w:r>
            <w:r>
              <w:rPr>
                <w:rFonts w:hint="eastAsia" w:asciiTheme="minorEastAsia" w:hAnsiTheme="minorEastAsia" w:eastAsiaTheme="minorEastAsia"/>
                <w:sz w:val="28"/>
                <w:szCs w:val="28"/>
              </w:rPr>
              <w:t>⑦</w:t>
            </w:r>
            <w:r>
              <w:rPr>
                <w:rFonts w:asciiTheme="minorEastAsia" w:hAnsiTheme="minorEastAsia" w:eastAsiaTheme="minorEastAsia"/>
                <w:sz w:val="28"/>
                <w:szCs w:val="28"/>
              </w:rPr>
              <w:fldChar w:fldCharType="end"/>
            </w:r>
            <w:r>
              <w:rPr>
                <w:rFonts w:asciiTheme="minorEastAsia" w:hAnsiTheme="minorEastAsia" w:eastAsiaTheme="minorEastAsia"/>
                <w:sz w:val="28"/>
                <w:szCs w:val="28"/>
              </w:rPr>
              <w:t>试品发电机</w:t>
            </w:r>
          </w:p>
        </w:tc>
        <w:tc>
          <w:tcPr>
            <w:tcW w:w="1893" w:type="dxa"/>
          </w:tcPr>
          <w:p w14:paraId="0A4E75B5">
            <w:pPr>
              <w:widowControl/>
              <w:jc w:val="left"/>
              <w:rPr>
                <w:rFonts w:cs="宋体" w:asciiTheme="minorEastAsia" w:hAnsiTheme="minorEastAsia" w:eastAsiaTheme="minorEastAsia"/>
                <w:b/>
                <w:kern w:val="0"/>
                <w:sz w:val="28"/>
              </w:rPr>
            </w:pPr>
          </w:p>
        </w:tc>
      </w:tr>
    </w:tbl>
    <w:p w14:paraId="4D449605">
      <w:pPr>
        <w:spacing w:line="360" w:lineRule="auto"/>
        <w:rPr>
          <w:rFonts w:asciiTheme="minorEastAsia" w:hAnsiTheme="minorEastAsia" w:eastAsiaTheme="minorEastAsia"/>
          <w:sz w:val="28"/>
          <w:szCs w:val="28"/>
        </w:rPr>
      </w:pPr>
    </w:p>
    <w:p w14:paraId="4319D2BD">
      <w:pPr>
        <w:pStyle w:val="2"/>
        <w:spacing w:before="260" w:after="260" w:line="360" w:lineRule="auto"/>
        <w:jc w:val="center"/>
        <w:rPr>
          <w:rFonts w:asciiTheme="minorEastAsia" w:hAnsiTheme="minorEastAsia" w:eastAsiaTheme="minorEastAsia"/>
          <w:sz w:val="28"/>
          <w:szCs w:val="28"/>
        </w:rPr>
      </w:pPr>
      <w:bookmarkStart w:id="4" w:name="_Toc489887944"/>
      <w:r>
        <w:rPr>
          <w:rFonts w:hint="eastAsia" w:asciiTheme="minorEastAsia" w:hAnsiTheme="minorEastAsia" w:eastAsiaTheme="minorEastAsia"/>
          <w:sz w:val="28"/>
          <w:szCs w:val="28"/>
        </w:rPr>
        <w:t>第四章 变频电源详细使用介绍</w:t>
      </w:r>
      <w:bookmarkEnd w:id="4"/>
    </w:p>
    <w:p w14:paraId="0F69E15C">
      <w:pPr>
        <w:autoSpaceDE w:val="0"/>
        <w:autoSpaceDN w:val="0"/>
        <w:adjustRightInd w:val="0"/>
        <w:spacing w:line="360" w:lineRule="auto"/>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bCs/>
          <w:kern w:val="0"/>
          <w:sz w:val="28"/>
          <w:szCs w:val="28"/>
        </w:rPr>
        <w:t>3.1</w:t>
      </w:r>
      <w:r>
        <w:rPr>
          <w:rFonts w:hint="eastAsia" w:cs="SimSun-Identity-H" w:asciiTheme="minorEastAsia" w:hAnsiTheme="minorEastAsia" w:eastAsiaTheme="minorEastAsia"/>
          <w:b/>
          <w:kern w:val="0"/>
          <w:sz w:val="28"/>
          <w:szCs w:val="28"/>
        </w:rPr>
        <w:t>设备基本说明</w:t>
      </w:r>
    </w:p>
    <w:p w14:paraId="679549CB">
      <w:pPr>
        <w:autoSpaceDE w:val="0"/>
        <w:autoSpaceDN w:val="0"/>
        <w:adjustRightInd w:val="0"/>
        <w:spacing w:line="360" w:lineRule="auto"/>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bCs/>
          <w:kern w:val="0"/>
          <w:sz w:val="28"/>
          <w:szCs w:val="28"/>
        </w:rPr>
        <w:t>3.1.1</w:t>
      </w:r>
      <w:r>
        <w:rPr>
          <w:rFonts w:hint="eastAsia" w:cs="SimSun-Identity-H" w:asciiTheme="minorEastAsia" w:hAnsiTheme="minorEastAsia" w:eastAsiaTheme="minorEastAsia"/>
          <w:b/>
          <w:kern w:val="0"/>
          <w:sz w:val="28"/>
          <w:szCs w:val="28"/>
        </w:rPr>
        <w:t>电源</w:t>
      </w:r>
    </w:p>
    <w:p w14:paraId="50CA3D3D">
      <w:pPr>
        <w:autoSpaceDE w:val="0"/>
        <w:autoSpaceDN w:val="0"/>
        <w:adjustRightInd w:val="0"/>
        <w:ind w:firstLine="560" w:firstLineChars="200"/>
        <w:jc w:val="left"/>
        <w:rPr>
          <w:rFonts w:cs="ArialMT-Identity-H" w:asciiTheme="minorEastAsia" w:hAnsiTheme="minorEastAsia" w:eastAsiaTheme="minorEastAsia"/>
          <w:kern w:val="0"/>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将380V/220V直接与变频电源的“</w:t>
      </w:r>
      <w:r>
        <w:rPr>
          <w:rFonts w:hint="eastAsia" w:cs="ArialMT-Identity-H" w:asciiTheme="minorEastAsia" w:hAnsiTheme="minorEastAsia" w:eastAsiaTheme="minorEastAsia"/>
          <w:b/>
          <w:kern w:val="0"/>
          <w:sz w:val="28"/>
          <w:szCs w:val="28"/>
        </w:rPr>
        <w:t>输入</w:t>
      </w:r>
      <w:r>
        <w:rPr>
          <w:rFonts w:hint="eastAsia" w:cs="ArialMT-Identity-H" w:asciiTheme="minorEastAsia" w:hAnsiTheme="minorEastAsia" w:eastAsiaTheme="minorEastAsia"/>
          <w:kern w:val="0"/>
          <w:sz w:val="28"/>
          <w:szCs w:val="28"/>
        </w:rPr>
        <w:t>”连接。</w:t>
      </w:r>
    </w:p>
    <w:p w14:paraId="46D4366F">
      <w:pPr>
        <w:autoSpaceDE w:val="0"/>
        <w:autoSpaceDN w:val="0"/>
        <w:adjustRightInd w:val="0"/>
        <w:spacing w:line="360" w:lineRule="auto"/>
        <w:rPr>
          <w:rFonts w:cs="SimSun-Identity-H" w:asciiTheme="minorEastAsia" w:hAnsiTheme="minorEastAsia" w:eastAsiaTheme="minorEastAsia"/>
          <w:b/>
          <w:bCs/>
          <w:kern w:val="0"/>
          <w:sz w:val="28"/>
          <w:szCs w:val="28"/>
        </w:rPr>
      </w:pPr>
      <w:r>
        <w:rPr>
          <w:rFonts w:hint="eastAsia" w:cs="SimSun-Identity-H" w:asciiTheme="minorEastAsia" w:hAnsiTheme="minorEastAsia" w:eastAsiaTheme="minorEastAsia"/>
          <w:b/>
          <w:bCs/>
          <w:kern w:val="0"/>
          <w:sz w:val="28"/>
          <w:szCs w:val="28"/>
        </w:rPr>
        <w:t>3.1.2操作面板说明</w:t>
      </w:r>
    </w:p>
    <w:p w14:paraId="4F69F7C0">
      <w:pPr>
        <w:jc w:val="center"/>
        <w:rPr>
          <w:rFonts w:cs="SimSun-Identity-H" w:asciiTheme="minorEastAsia" w:hAnsiTheme="minorEastAsia"/>
          <w:b/>
          <w:bCs/>
          <w:color w:val="000000"/>
          <w:kern w:val="0"/>
          <w:sz w:val="28"/>
          <w:szCs w:val="28"/>
        </w:rPr>
      </w:pPr>
      <w:r>
        <w:rPr>
          <w:rFonts w:hint="eastAsia" w:cs="SimSun-Identity-H" w:asciiTheme="minorEastAsia" w:hAnsiTheme="minorEastAsia"/>
          <w:b/>
          <w:bCs/>
          <w:color w:val="000000"/>
          <w:kern w:val="0"/>
          <w:sz w:val="28"/>
          <w:szCs w:val="28"/>
        </w:rPr>
        <w:drawing>
          <wp:inline distT="0" distB="0" distL="0" distR="0">
            <wp:extent cx="5274310" cy="3252470"/>
            <wp:effectExtent l="0" t="0" r="254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310" cy="3252470"/>
                    </a:xfrm>
                    <a:prstGeom prst="rect">
                      <a:avLst/>
                    </a:prstGeom>
                  </pic:spPr>
                </pic:pic>
              </a:graphicData>
            </a:graphic>
          </wp:inline>
        </w:drawing>
      </w:r>
    </w:p>
    <w:p w14:paraId="4F2439D1">
      <w:pPr>
        <w:widowControl/>
        <w:jc w:val="center"/>
        <w:rPr>
          <w:rFonts w:cs="宋体" w:asciiTheme="minorEastAsia" w:hAnsiTheme="minorEastAsia" w:eastAsiaTheme="minorEastAsia"/>
          <w:kern w:val="0"/>
          <w:sz w:val="24"/>
        </w:rPr>
      </w:pPr>
      <w:r>
        <w:rPr>
          <w:rFonts w:hint="eastAsia" w:cs="SimSun-Identity-H" w:asciiTheme="minorEastAsia" w:hAnsiTheme="minorEastAsia" w:eastAsiaTheme="minorEastAsia"/>
          <w:b/>
          <w:bCs/>
          <w:kern w:val="0"/>
          <w:sz w:val="28"/>
          <w:szCs w:val="28"/>
        </w:rPr>
        <w:t>图1</w:t>
      </w:r>
    </w:p>
    <w:p w14:paraId="4560C05B">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电源开关：</w:t>
      </w:r>
      <w:r>
        <w:rPr>
          <w:rFonts w:hint="eastAsia" w:asciiTheme="minorEastAsia" w:hAnsiTheme="minorEastAsia" w:eastAsiaTheme="minorEastAsia"/>
          <w:sz w:val="28"/>
          <w:szCs w:val="28"/>
        </w:rPr>
        <w:t>负责变频电源部分的电源供给。</w:t>
      </w:r>
    </w:p>
    <w:p w14:paraId="7E70F229">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高压指示：</w:t>
      </w:r>
      <w:r>
        <w:rPr>
          <w:rFonts w:hint="eastAsia" w:asciiTheme="minorEastAsia" w:hAnsiTheme="minorEastAsia" w:eastAsiaTheme="minorEastAsia"/>
          <w:sz w:val="28"/>
          <w:szCs w:val="28"/>
        </w:rPr>
        <w:t>变频电源启动指示。</w:t>
      </w:r>
    </w:p>
    <w:p w14:paraId="6BBDC4C1">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复位：</w:t>
      </w:r>
      <w:r>
        <w:rPr>
          <w:rFonts w:hint="eastAsia" w:asciiTheme="minorEastAsia" w:hAnsiTheme="minorEastAsia" w:eastAsiaTheme="minorEastAsia"/>
          <w:sz w:val="28"/>
          <w:szCs w:val="28"/>
        </w:rPr>
        <w:t>负载失谐、变频源过热以及其它保护动作后的故障复位。</w:t>
      </w:r>
    </w:p>
    <w:p w14:paraId="3361C96C">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急停：</w:t>
      </w:r>
      <w:r>
        <w:rPr>
          <w:rFonts w:hint="eastAsia" w:asciiTheme="minorEastAsia" w:hAnsiTheme="minorEastAsia" w:eastAsiaTheme="minorEastAsia"/>
          <w:sz w:val="28"/>
          <w:szCs w:val="28"/>
        </w:rPr>
        <w:t>发生紧急情况的应急中断按键。</w:t>
      </w:r>
    </w:p>
    <w:p w14:paraId="08AA44CB">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分压器信号：</w:t>
      </w:r>
      <w:r>
        <w:rPr>
          <w:rFonts w:hint="eastAsia" w:asciiTheme="minorEastAsia" w:hAnsiTheme="minorEastAsia" w:eastAsiaTheme="minorEastAsia"/>
          <w:sz w:val="28"/>
          <w:szCs w:val="28"/>
        </w:rPr>
        <w:t>用于接入分压器低压臂，最大电压100V，输入阻抗10M。</w:t>
      </w:r>
    </w:p>
    <w:p w14:paraId="35E99AAF">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接地：</w:t>
      </w:r>
      <w:r>
        <w:rPr>
          <w:rFonts w:hint="eastAsia" w:asciiTheme="minorEastAsia" w:hAnsiTheme="minorEastAsia" w:eastAsiaTheme="minorEastAsia"/>
          <w:sz w:val="28"/>
          <w:szCs w:val="28"/>
        </w:rPr>
        <w:t>用于系统安全接地。</w:t>
      </w:r>
    </w:p>
    <w:p w14:paraId="767E7E2D">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USB接口:</w:t>
      </w:r>
      <w:r>
        <w:rPr>
          <w:rFonts w:hint="eastAsia" w:asciiTheme="minorEastAsia" w:hAnsiTheme="minorEastAsia" w:eastAsiaTheme="minorEastAsia"/>
          <w:sz w:val="28"/>
          <w:szCs w:val="28"/>
        </w:rPr>
        <w:t>用于接入U盘查询资料或接入鼠标代替触摸操作。</w:t>
      </w:r>
    </w:p>
    <w:p w14:paraId="4D6ADCF5">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液晶显示器：</w:t>
      </w:r>
      <w:r>
        <w:rPr>
          <w:rFonts w:hint="eastAsia" w:asciiTheme="minorEastAsia" w:hAnsiTheme="minorEastAsia" w:eastAsiaTheme="minorEastAsia"/>
          <w:sz w:val="28"/>
          <w:szCs w:val="28"/>
        </w:rPr>
        <w:t>用于系统各参数、波形、菜单等的显示。</w:t>
      </w:r>
    </w:p>
    <w:p w14:paraId="0856AB8A">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输入：</w:t>
      </w:r>
      <w:r>
        <w:rPr>
          <w:rFonts w:hint="eastAsia" w:asciiTheme="minorEastAsia" w:hAnsiTheme="minorEastAsia" w:eastAsiaTheme="minorEastAsia"/>
          <w:sz w:val="28"/>
          <w:szCs w:val="28"/>
        </w:rPr>
        <w:t>电源接入,三相380V±10%或单相220V±10%（45-64Hz）；当电源为380V时，接A,B,C三相,可做额定负载试验；当电源为220V时，接A,C二相,只可做1/2负载试验。</w:t>
      </w:r>
    </w:p>
    <w:p w14:paraId="333BFA54">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cs="ArialMT-Identity-H" w:asciiTheme="minorEastAsia" w:hAnsiTheme="minorEastAsia" w:eastAsiaTheme="minorEastAsia"/>
          <w:b/>
          <w:kern w:val="0"/>
          <w:sz w:val="28"/>
          <w:szCs w:val="28"/>
        </w:rPr>
        <w:t>输出：</w:t>
      </w:r>
      <w:r>
        <w:rPr>
          <w:rFonts w:hint="eastAsia" w:cs="ArialMT-Identity-H" w:asciiTheme="minorEastAsia" w:hAnsiTheme="minorEastAsia" w:eastAsiaTheme="minorEastAsia"/>
          <w:kern w:val="0"/>
          <w:sz w:val="28"/>
          <w:szCs w:val="28"/>
        </w:rPr>
        <w:t>变频电源输出至激励变压器输入。</w:t>
      </w:r>
    </w:p>
    <w:p w14:paraId="70010C1F">
      <w:pPr>
        <w:autoSpaceDE w:val="0"/>
        <w:autoSpaceDN w:val="0"/>
        <w:adjustRightInd w:val="0"/>
        <w:spacing w:line="360" w:lineRule="auto"/>
        <w:rPr>
          <w:rFonts w:cs="SimSun-Identity-H" w:asciiTheme="minorEastAsia" w:hAnsiTheme="minorEastAsia" w:eastAsiaTheme="minorEastAsia"/>
          <w:b/>
          <w:bCs/>
          <w:kern w:val="0"/>
          <w:sz w:val="28"/>
          <w:szCs w:val="28"/>
        </w:rPr>
      </w:pPr>
      <w:r>
        <w:rPr>
          <w:rFonts w:hint="eastAsia" w:cs="SimSun-Identity-H" w:asciiTheme="minorEastAsia" w:hAnsiTheme="minorEastAsia" w:eastAsiaTheme="minorEastAsia"/>
          <w:b/>
          <w:bCs/>
          <w:kern w:val="0"/>
          <w:sz w:val="28"/>
          <w:szCs w:val="28"/>
        </w:rPr>
        <w:t>3.1.3接通电源</w:t>
      </w:r>
    </w:p>
    <w:p w14:paraId="6406B91F">
      <w:pPr>
        <w:autoSpaceDE w:val="0"/>
        <w:autoSpaceDN w:val="0"/>
        <w:adjustRightInd w:val="0"/>
        <w:spacing w:line="360" w:lineRule="auto"/>
        <w:ind w:firstLine="560" w:firstLineChars="200"/>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kern w:val="0"/>
          <w:sz w:val="28"/>
          <w:szCs w:val="28"/>
        </w:rPr>
        <w:t>变频电源操作箱在通电后合上“</w:t>
      </w:r>
      <w:r>
        <w:rPr>
          <w:rFonts w:hint="eastAsia" w:cs="SimSun-Identity-H" w:asciiTheme="minorEastAsia" w:hAnsiTheme="minorEastAsia" w:eastAsiaTheme="minorEastAsia"/>
          <w:b/>
          <w:kern w:val="0"/>
          <w:sz w:val="28"/>
          <w:szCs w:val="28"/>
        </w:rPr>
        <w:t>电源开关”，</w:t>
      </w:r>
      <w:r>
        <w:rPr>
          <w:rFonts w:hint="eastAsia" w:cs="SimSun-Identity-H" w:asciiTheme="minorEastAsia" w:hAnsiTheme="minorEastAsia" w:eastAsiaTheme="minorEastAsia"/>
          <w:kern w:val="0"/>
          <w:sz w:val="28"/>
          <w:szCs w:val="28"/>
        </w:rPr>
        <w:t>液晶屏点亮显示。</w:t>
      </w:r>
    </w:p>
    <w:p w14:paraId="4E447E2B">
      <w:pPr>
        <w:autoSpaceDE w:val="0"/>
        <w:autoSpaceDN w:val="0"/>
        <w:adjustRightInd w:val="0"/>
        <w:spacing w:line="360" w:lineRule="auto"/>
        <w:ind w:firstLine="562" w:firstLineChars="200"/>
        <w:rPr>
          <w:rFonts w:cs="ArialMT-Identity-H" w:asciiTheme="minorEastAsia" w:hAnsiTheme="minorEastAsia" w:eastAsiaTheme="minorEastAsia"/>
          <w:b/>
          <w:kern w:val="0"/>
          <w:sz w:val="28"/>
          <w:szCs w:val="28"/>
        </w:rPr>
      </w:pPr>
      <w:r>
        <w:rPr>
          <w:rFonts w:hint="eastAsia" w:cs="SimSun-Identity-H" w:asciiTheme="minorEastAsia" w:hAnsiTheme="minorEastAsia" w:eastAsiaTheme="minorEastAsia"/>
          <w:b/>
          <w:kern w:val="0"/>
          <w:sz w:val="28"/>
          <w:szCs w:val="28"/>
        </w:rPr>
        <w:t>注意：仪器两侧开孔处的风扇在运行则表示仪器内部功率器件正常工作，否则表示仪器内部过热或上次试验时没有复位。此时应该切断电源，将仪器置于通风处静置1小时左右，待内部适当降低温度后再启动电源。</w:t>
      </w:r>
    </w:p>
    <w:p w14:paraId="4CFE1BA8">
      <w:pPr>
        <w:autoSpaceDE w:val="0"/>
        <w:autoSpaceDN w:val="0"/>
        <w:adjustRightInd w:val="0"/>
        <w:spacing w:line="360" w:lineRule="auto"/>
        <w:ind w:firstLine="562" w:firstLineChars="200"/>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kern w:val="0"/>
          <w:sz w:val="28"/>
          <w:szCs w:val="28"/>
        </w:rPr>
        <w:t>当风扇经常性的不启动时，建议立即与厂家联系。</w:t>
      </w:r>
    </w:p>
    <w:p w14:paraId="1C98EF0C">
      <w:pPr>
        <w:autoSpaceDE w:val="0"/>
        <w:autoSpaceDN w:val="0"/>
        <w:adjustRightInd w:val="0"/>
        <w:spacing w:line="360" w:lineRule="auto"/>
        <w:ind w:firstLine="562" w:firstLineChars="200"/>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kern w:val="0"/>
          <w:sz w:val="28"/>
          <w:szCs w:val="28"/>
        </w:rPr>
        <w:t>当设备出现不可恢复性故障时，请不要自行拆卸仪器。</w:t>
      </w:r>
    </w:p>
    <w:p w14:paraId="0E99AE4E">
      <w:pPr>
        <w:autoSpaceDE w:val="0"/>
        <w:autoSpaceDN w:val="0"/>
        <w:adjustRightInd w:val="0"/>
        <w:spacing w:line="360" w:lineRule="auto"/>
        <w:rPr>
          <w:rFonts w:cs="SimSun-Identity-H" w:asciiTheme="minorEastAsia" w:hAnsiTheme="minorEastAsia" w:eastAsiaTheme="minorEastAsia"/>
          <w:b/>
          <w:bCs/>
          <w:kern w:val="0"/>
          <w:sz w:val="28"/>
          <w:szCs w:val="28"/>
        </w:rPr>
      </w:pPr>
      <w:r>
        <w:rPr>
          <w:rFonts w:hint="eastAsia" w:cs="SimSun-Identity-H" w:asciiTheme="minorEastAsia" w:hAnsiTheme="minorEastAsia" w:eastAsiaTheme="minorEastAsia"/>
          <w:b/>
          <w:bCs/>
          <w:kern w:val="0"/>
          <w:sz w:val="28"/>
          <w:szCs w:val="28"/>
        </w:rPr>
        <w:t>3.2触摸屏显示器</w:t>
      </w:r>
    </w:p>
    <w:p w14:paraId="45D2A2A0">
      <w:pPr>
        <w:autoSpaceDE w:val="0"/>
        <w:autoSpaceDN w:val="0"/>
        <w:adjustRightInd w:val="0"/>
        <w:spacing w:line="360" w:lineRule="auto"/>
        <w:ind w:firstLine="560" w:firstLineChars="200"/>
        <w:rPr>
          <w:rFonts w:hint="eastAsia"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变频电源的控制屏幕为全触摸屏，只需要在屏幕上要操作的位置轻轻点击，即可以进行操作。</w:t>
      </w:r>
    </w:p>
    <w:p w14:paraId="66AFE252">
      <w:pPr>
        <w:autoSpaceDE w:val="0"/>
        <w:autoSpaceDN w:val="0"/>
        <w:adjustRightInd w:val="0"/>
        <w:spacing w:line="360" w:lineRule="auto"/>
        <w:ind w:firstLine="560" w:firstLineChars="200"/>
        <w:rPr>
          <w:rFonts w:hint="eastAsia" w:cs="宋体" w:asciiTheme="minorEastAsia" w:hAnsiTheme="minorEastAsia" w:eastAsiaTheme="minorEastAsia"/>
          <w:kern w:val="0"/>
          <w:sz w:val="28"/>
          <w:szCs w:val="28"/>
        </w:rPr>
      </w:pPr>
    </w:p>
    <w:p w14:paraId="402150FF">
      <w:pPr>
        <w:autoSpaceDE w:val="0"/>
        <w:autoSpaceDN w:val="0"/>
        <w:adjustRightInd w:val="0"/>
        <w:spacing w:line="360" w:lineRule="auto"/>
        <w:ind w:firstLine="560" w:firstLineChars="200"/>
        <w:rPr>
          <w:rFonts w:hint="eastAsia" w:cs="宋体" w:asciiTheme="minorEastAsia" w:hAnsiTheme="minorEastAsia" w:eastAsiaTheme="minorEastAsia"/>
          <w:kern w:val="0"/>
          <w:sz w:val="28"/>
          <w:szCs w:val="28"/>
        </w:rPr>
      </w:pPr>
    </w:p>
    <w:p w14:paraId="478B0EE9">
      <w:pPr>
        <w:autoSpaceDE w:val="0"/>
        <w:autoSpaceDN w:val="0"/>
        <w:adjustRightInd w:val="0"/>
        <w:spacing w:line="360" w:lineRule="auto"/>
        <w:ind w:firstLine="560" w:firstLineChars="200"/>
        <w:rPr>
          <w:rFonts w:hint="eastAsia" w:cs="宋体" w:asciiTheme="minorEastAsia" w:hAnsiTheme="minorEastAsia" w:eastAsiaTheme="minorEastAsia"/>
          <w:kern w:val="0"/>
          <w:sz w:val="28"/>
          <w:szCs w:val="28"/>
        </w:rPr>
      </w:pPr>
    </w:p>
    <w:p w14:paraId="39B1747D">
      <w:pPr>
        <w:autoSpaceDE w:val="0"/>
        <w:autoSpaceDN w:val="0"/>
        <w:adjustRightInd w:val="0"/>
        <w:spacing w:line="360" w:lineRule="auto"/>
        <w:ind w:firstLine="560" w:firstLineChars="200"/>
        <w:rPr>
          <w:rFonts w:hint="eastAsia" w:cs="宋体" w:asciiTheme="minorEastAsia" w:hAnsiTheme="minorEastAsia" w:eastAsiaTheme="minorEastAsia"/>
          <w:kern w:val="0"/>
          <w:sz w:val="28"/>
          <w:szCs w:val="28"/>
        </w:rPr>
      </w:pPr>
    </w:p>
    <w:p w14:paraId="7DB1C76B">
      <w:pPr>
        <w:autoSpaceDE w:val="0"/>
        <w:autoSpaceDN w:val="0"/>
        <w:adjustRightInd w:val="0"/>
        <w:spacing w:line="360" w:lineRule="auto"/>
        <w:rPr>
          <w:rFonts w:cs="SimSun-Identity-H" w:asciiTheme="minorEastAsia" w:hAnsiTheme="minorEastAsia" w:eastAsiaTheme="minorEastAsia"/>
          <w:b/>
          <w:bCs/>
          <w:kern w:val="0"/>
          <w:sz w:val="28"/>
          <w:szCs w:val="28"/>
        </w:rPr>
      </w:pPr>
      <w:r>
        <w:rPr>
          <w:rFonts w:hint="eastAsia" w:cs="SimSun-Identity-H" w:asciiTheme="minorEastAsia" w:hAnsiTheme="minorEastAsia" w:eastAsiaTheme="minorEastAsia"/>
          <w:b/>
          <w:bCs/>
          <w:kern w:val="0"/>
          <w:sz w:val="28"/>
          <w:szCs w:val="28"/>
        </w:rPr>
        <w:t>3.2.1开机后，显示界面如图2所示。</w:t>
      </w:r>
    </w:p>
    <w:p w14:paraId="00CC869C">
      <w:pPr>
        <w:autoSpaceDE w:val="0"/>
        <w:autoSpaceDN w:val="0"/>
        <w:adjustRightInd w:val="0"/>
        <w:spacing w:line="360" w:lineRule="auto"/>
        <w:jc w:val="center"/>
        <w:rPr>
          <w:rFonts w:cs="SimSun-Identity-H" w:asciiTheme="minorEastAsia" w:hAnsiTheme="minorEastAsia" w:eastAsiaTheme="minorEastAsia"/>
          <w:b/>
          <w:bCs/>
          <w:kern w:val="0"/>
          <w:sz w:val="28"/>
          <w:szCs w:val="28"/>
        </w:rPr>
      </w:pPr>
      <w:r>
        <w:rPr>
          <w:rFonts w:cs="SimSun-Identity-H" w:asciiTheme="minorEastAsia" w:hAnsiTheme="minorEastAsia"/>
          <w:b/>
          <w:bCs/>
          <w:color w:val="000000"/>
          <w:kern w:val="0"/>
          <w:sz w:val="28"/>
          <w:szCs w:val="28"/>
        </w:rPr>
        <w:drawing>
          <wp:inline distT="0" distB="0" distL="0" distR="0">
            <wp:extent cx="5274310" cy="316738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274310" cy="3167380"/>
                    </a:xfrm>
                    <a:prstGeom prst="rect">
                      <a:avLst/>
                    </a:prstGeom>
                  </pic:spPr>
                </pic:pic>
              </a:graphicData>
            </a:graphic>
          </wp:inline>
        </w:drawing>
      </w:r>
      <w:r>
        <w:rPr>
          <w:rFonts w:hint="eastAsia" w:cs="SimSun-Identity-H" w:asciiTheme="minorEastAsia" w:hAnsiTheme="minorEastAsia" w:eastAsiaTheme="minorEastAsia"/>
          <w:b/>
          <w:bCs/>
          <w:kern w:val="0"/>
          <w:sz w:val="28"/>
          <w:szCs w:val="28"/>
        </w:rPr>
        <w:t>图2</w:t>
      </w:r>
    </w:p>
    <w:p w14:paraId="418542C8">
      <w:pPr>
        <w:autoSpaceDE w:val="0"/>
        <w:autoSpaceDN w:val="0"/>
        <w:adjustRightInd w:val="0"/>
        <w:spacing w:line="360" w:lineRule="auto"/>
        <w:jc w:val="center"/>
        <w:rPr>
          <w:rFonts w:asciiTheme="minorEastAsia" w:hAnsiTheme="minorEastAsia" w:eastAsiaTheme="minorEastAsia"/>
          <w:sz w:val="28"/>
          <w:szCs w:val="28"/>
        </w:rPr>
      </w:pPr>
      <w:r>
        <w:rPr>
          <w:rFonts w:hint="eastAsia" w:cs="SimSun-Identity-H" w:asciiTheme="minorEastAsia" w:hAnsiTheme="minorEastAsia" w:eastAsiaTheme="minorEastAsia"/>
          <w:b/>
          <w:bCs/>
          <w:kern w:val="0"/>
          <w:sz w:val="28"/>
          <w:szCs w:val="28"/>
        </w:rPr>
        <w:t>3.2.2</w:t>
      </w:r>
      <w:r>
        <w:rPr>
          <w:rFonts w:hint="eastAsia" w:asciiTheme="minorEastAsia" w:hAnsiTheme="minorEastAsia" w:eastAsiaTheme="minorEastAsia"/>
          <w:sz w:val="28"/>
          <w:szCs w:val="28"/>
        </w:rPr>
        <w:t>点击“</w:t>
      </w:r>
      <w:r>
        <w:rPr>
          <w:rFonts w:hint="eastAsia" w:asciiTheme="minorEastAsia" w:hAnsiTheme="minorEastAsia" w:eastAsiaTheme="minorEastAsia"/>
          <w:b/>
          <w:sz w:val="28"/>
          <w:szCs w:val="28"/>
        </w:rPr>
        <w:t>参数配置</w:t>
      </w:r>
      <w:r>
        <w:rPr>
          <w:rFonts w:hint="eastAsia" w:asciiTheme="minorEastAsia" w:hAnsiTheme="minorEastAsia" w:eastAsiaTheme="minorEastAsia"/>
          <w:sz w:val="28"/>
          <w:szCs w:val="28"/>
        </w:rPr>
        <w:t>”后，显示界面如图3所示。</w:t>
      </w:r>
    </w:p>
    <w:p w14:paraId="0050F252">
      <w:pPr>
        <w:autoSpaceDE w:val="0"/>
        <w:autoSpaceDN w:val="0"/>
        <w:adjustRightInd w:val="0"/>
        <w:spacing w:line="360" w:lineRule="auto"/>
        <w:jc w:val="center"/>
        <w:rPr>
          <w:rFonts w:asciiTheme="minorEastAsia" w:hAnsiTheme="minorEastAsia" w:eastAsiaTheme="minorEastAsia"/>
          <w:sz w:val="28"/>
          <w:szCs w:val="28"/>
        </w:rPr>
      </w:pPr>
    </w:p>
    <w:p w14:paraId="2ADD43B9">
      <w:pPr>
        <w:autoSpaceDE w:val="0"/>
        <w:autoSpaceDN w:val="0"/>
        <w:adjustRightInd w:val="0"/>
        <w:spacing w:line="360" w:lineRule="auto"/>
        <w:jc w:val="center"/>
        <w:rPr>
          <w:rFonts w:hint="eastAsia"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274310" cy="316865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74310" cy="3168650"/>
                    </a:xfrm>
                    <a:prstGeom prst="rect">
                      <a:avLst/>
                    </a:prstGeom>
                    <a:noFill/>
                    <a:ln>
                      <a:noFill/>
                    </a:ln>
                  </pic:spPr>
                </pic:pic>
              </a:graphicData>
            </a:graphic>
          </wp:inline>
        </w:drawing>
      </w:r>
    </w:p>
    <w:p w14:paraId="778D8B2D">
      <w:pPr>
        <w:autoSpaceDE w:val="0"/>
        <w:autoSpaceDN w:val="0"/>
        <w:adjustRightInd w:val="0"/>
        <w:spacing w:line="360" w:lineRule="auto"/>
        <w:ind w:firstLine="3373" w:firstLineChars="1200"/>
        <w:jc w:val="left"/>
        <w:rPr>
          <w:rFonts w:asciiTheme="minorEastAsia" w:hAnsiTheme="minorEastAsia" w:eastAsiaTheme="minorEastAsia"/>
          <w:b/>
          <w:sz w:val="28"/>
          <w:szCs w:val="28"/>
        </w:rPr>
      </w:pPr>
      <w:r>
        <w:rPr>
          <w:rFonts w:hint="eastAsia" w:asciiTheme="minorEastAsia" w:hAnsiTheme="minorEastAsia" w:eastAsiaTheme="minorEastAsia"/>
          <w:b/>
          <w:sz w:val="28"/>
          <w:szCs w:val="28"/>
        </w:rPr>
        <w:t>图3</w:t>
      </w:r>
    </w:p>
    <w:p w14:paraId="7536ED79">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起始频率：</w:t>
      </w:r>
      <w:r>
        <w:rPr>
          <w:rFonts w:hint="eastAsia" w:asciiTheme="minorEastAsia" w:hAnsiTheme="minorEastAsia" w:eastAsiaTheme="minorEastAsia"/>
          <w:sz w:val="28"/>
          <w:szCs w:val="28"/>
        </w:rPr>
        <w:t>选择自动调谐时的启动频率，下限频率为20Hz，上限频率为250Hz。为了保证扫描准确度“起始频率”必须比“终止频率”小50Hz。</w:t>
      </w:r>
    </w:p>
    <w:p w14:paraId="5D879832">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终止频率：</w:t>
      </w:r>
      <w:r>
        <w:rPr>
          <w:rFonts w:hint="eastAsia" w:asciiTheme="minorEastAsia" w:hAnsiTheme="minorEastAsia" w:eastAsiaTheme="minorEastAsia"/>
          <w:sz w:val="28"/>
          <w:szCs w:val="28"/>
        </w:rPr>
        <w:t>选择自动调谐时的结束频率，下限频率为70Hz，上限频率为300Hz。为了保证扫描准确度“终止频率”必须比“起始频率”大50Hz。</w:t>
      </w:r>
    </w:p>
    <w:p w14:paraId="20787162">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w:t>
      </w:r>
      <w:r>
        <w:rPr>
          <w:rFonts w:hint="eastAsia" w:cs="宋体" w:asciiTheme="minorEastAsia" w:hAnsiTheme="minorEastAsia" w:eastAsiaTheme="minorEastAsia"/>
          <w:kern w:val="0"/>
          <w:sz w:val="28"/>
          <w:szCs w:val="28"/>
          <w:lang w:val="zh-CN"/>
        </w:rPr>
        <w:t>设置“起始频率”不可高于“终止频率”-50Hz。</w:t>
      </w:r>
    </w:p>
    <w:p w14:paraId="52949220">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2.当第一次试验时建议采用20Hz</w:t>
      </w:r>
      <w:r>
        <w:rPr>
          <w:rFonts w:hint="eastAsia" w:asciiTheme="minorEastAsia" w:hAnsiTheme="minorEastAsia" w:eastAsiaTheme="minorEastAsia"/>
          <w:szCs w:val="22"/>
        </w:rPr>
        <w:t>～</w:t>
      </w:r>
      <w:r>
        <w:rPr>
          <w:rFonts w:hint="eastAsia" w:asciiTheme="minorEastAsia" w:hAnsiTheme="minorEastAsia" w:eastAsiaTheme="minorEastAsia"/>
          <w:sz w:val="28"/>
          <w:szCs w:val="28"/>
        </w:rPr>
        <w:t>300Hz进行扫描。</w:t>
      </w:r>
    </w:p>
    <w:p w14:paraId="1408B67B">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3.当已经知道大概频率范围时，可以选定在适当的频率段扫描，以减少试验时间。</w:t>
      </w:r>
    </w:p>
    <w:p w14:paraId="313AD684">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起始电压：</w:t>
      </w:r>
      <w:r>
        <w:rPr>
          <w:rFonts w:hint="eastAsia" w:asciiTheme="minorEastAsia" w:hAnsiTheme="minorEastAsia" w:eastAsiaTheme="minorEastAsia"/>
          <w:sz w:val="28"/>
          <w:szCs w:val="28"/>
        </w:rPr>
        <w:t>调谐时输出电压的初始值。输入范围为5-100V。</w:t>
      </w:r>
    </w:p>
    <w:p w14:paraId="50CA889B">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1.对Q值较低的试品如发电机、电动机、架空母线，初始值设定为20</w:t>
      </w:r>
      <w:r>
        <w:rPr>
          <w:rFonts w:asciiTheme="minorEastAsia" w:hAnsiTheme="minorEastAsia" w:eastAsiaTheme="minorEastAsia"/>
          <w:szCs w:val="22"/>
        </w:rPr>
        <w:t>～</w:t>
      </w:r>
      <w:r>
        <w:rPr>
          <w:rFonts w:hint="eastAsia" w:asciiTheme="minorEastAsia" w:hAnsiTheme="minorEastAsia" w:eastAsiaTheme="minorEastAsia"/>
          <w:sz w:val="28"/>
          <w:szCs w:val="28"/>
        </w:rPr>
        <w:t>30V；</w:t>
      </w:r>
    </w:p>
    <w:p w14:paraId="09F8FAC0">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2.对Q值较高的试品如电力电缆、变压器、GIS等，初始值设定为15</w:t>
      </w:r>
      <w:r>
        <w:rPr>
          <w:rFonts w:asciiTheme="minorEastAsia" w:hAnsiTheme="minorEastAsia" w:eastAsiaTheme="minorEastAsia"/>
          <w:szCs w:val="22"/>
        </w:rPr>
        <w:t>～</w:t>
      </w:r>
      <w:r>
        <w:rPr>
          <w:rFonts w:hint="eastAsia" w:asciiTheme="minorEastAsia" w:hAnsiTheme="minorEastAsia" w:eastAsiaTheme="minorEastAsia"/>
          <w:sz w:val="28"/>
          <w:szCs w:val="28"/>
        </w:rPr>
        <w:t>20V。</w:t>
      </w:r>
    </w:p>
    <w:p w14:paraId="46F18D49">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第一阶段试验电压：</w:t>
      </w:r>
      <w:r>
        <w:rPr>
          <w:rFonts w:hint="eastAsia" w:asciiTheme="minorEastAsia" w:hAnsiTheme="minorEastAsia" w:eastAsiaTheme="minorEastAsia"/>
          <w:sz w:val="28"/>
          <w:szCs w:val="28"/>
        </w:rPr>
        <w:t>设置试验电压的第一阶段值。</w:t>
      </w:r>
    </w:p>
    <w:p w14:paraId="588B3229">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第一阶段试验时间：</w:t>
      </w:r>
      <w:r>
        <w:rPr>
          <w:rFonts w:hint="eastAsia" w:asciiTheme="minorEastAsia" w:hAnsiTheme="minorEastAsia" w:eastAsiaTheme="minorEastAsia"/>
          <w:sz w:val="28"/>
          <w:szCs w:val="28"/>
        </w:rPr>
        <w:t>设置第一阶段试验电压的耐压时间。</w:t>
      </w:r>
    </w:p>
    <w:p w14:paraId="4BDF588D">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第二阶段试验电压：</w:t>
      </w:r>
      <w:r>
        <w:rPr>
          <w:rFonts w:hint="eastAsia" w:asciiTheme="minorEastAsia" w:hAnsiTheme="minorEastAsia" w:eastAsiaTheme="minorEastAsia"/>
          <w:sz w:val="28"/>
          <w:szCs w:val="28"/>
        </w:rPr>
        <w:t>设置试验电压的第二阶段值。</w:t>
      </w:r>
    </w:p>
    <w:p w14:paraId="4EED4B7A">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第二阶段试验时间：</w:t>
      </w:r>
      <w:r>
        <w:rPr>
          <w:rFonts w:hint="eastAsia" w:asciiTheme="minorEastAsia" w:hAnsiTheme="minorEastAsia" w:eastAsiaTheme="minorEastAsia"/>
          <w:sz w:val="28"/>
          <w:szCs w:val="28"/>
        </w:rPr>
        <w:t>设置第二阶段试验电压的耐压时间。</w:t>
      </w:r>
    </w:p>
    <w:p w14:paraId="7D2E3F21">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第三阶段试验电压：</w:t>
      </w:r>
      <w:r>
        <w:rPr>
          <w:rFonts w:hint="eastAsia" w:asciiTheme="minorEastAsia" w:hAnsiTheme="minorEastAsia" w:eastAsiaTheme="minorEastAsia"/>
          <w:sz w:val="28"/>
          <w:szCs w:val="28"/>
        </w:rPr>
        <w:t>设置试验电压的第三阶段值。</w:t>
      </w:r>
    </w:p>
    <w:p w14:paraId="27F1A42A">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第三阶段试验时间：</w:t>
      </w:r>
      <w:r>
        <w:rPr>
          <w:rFonts w:hint="eastAsia" w:asciiTheme="minorEastAsia" w:hAnsiTheme="minorEastAsia" w:eastAsiaTheme="minorEastAsia"/>
          <w:sz w:val="28"/>
          <w:szCs w:val="28"/>
        </w:rPr>
        <w:t>设置第三阶段试验电压的耐压时间。</w:t>
      </w:r>
    </w:p>
    <w:p w14:paraId="659AB916">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我们的电压跟踪系统具备自动校核较大电压波动的功能，但电网电压的波动幅度较小时，由此而引起的高压电压的波动也在仪器的捕捉范围内，因此，我们强烈建议在设置试验电压时，将“</w:t>
      </w:r>
      <w:r>
        <w:rPr>
          <w:rFonts w:hint="eastAsia" w:asciiTheme="minorEastAsia" w:hAnsiTheme="minorEastAsia" w:eastAsiaTheme="minorEastAsia"/>
          <w:b/>
          <w:sz w:val="28"/>
          <w:szCs w:val="28"/>
        </w:rPr>
        <w:t>试验电压</w:t>
      </w:r>
      <w:r>
        <w:rPr>
          <w:rFonts w:hint="eastAsia" w:asciiTheme="minorEastAsia" w:hAnsiTheme="minorEastAsia" w:eastAsiaTheme="minorEastAsia"/>
          <w:sz w:val="28"/>
          <w:szCs w:val="28"/>
        </w:rPr>
        <w:t>”的数值设定为比要施加的试验电压低2％Ue。</w:t>
      </w:r>
    </w:p>
    <w:p w14:paraId="1109CB83">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如果没有阶段性耐压试验时，只需设置一个阶段试验电压值和相应的试验时间，其它阶段试验电压和试验时间设为0。</w:t>
      </w:r>
    </w:p>
    <w:p w14:paraId="150C848D">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分压器变比：</w:t>
      </w:r>
      <w:r>
        <w:rPr>
          <w:rFonts w:hint="eastAsia" w:asciiTheme="minorEastAsia" w:hAnsiTheme="minorEastAsia" w:eastAsiaTheme="minorEastAsia"/>
          <w:sz w:val="28"/>
          <w:szCs w:val="28"/>
        </w:rPr>
        <w:t>电容分压器的分压变比，一般为1500:1，“分压器变比”设置为1500。（也可能为3000:1,出厂已设置好客户无需更改）</w:t>
      </w:r>
    </w:p>
    <w:p w14:paraId="35CA018A">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过压保护：</w:t>
      </w:r>
      <w:r>
        <w:rPr>
          <w:rFonts w:hint="eastAsia" w:asciiTheme="minorEastAsia" w:hAnsiTheme="minorEastAsia" w:eastAsiaTheme="minorEastAsia"/>
          <w:sz w:val="28"/>
          <w:szCs w:val="28"/>
        </w:rPr>
        <w:t>设置试验电压的极限值。电压超过时自动终止试验，客户可以根据现场试验情况进行修改。</w:t>
      </w:r>
    </w:p>
    <w:p w14:paraId="50FE7CEB">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过流保护：</w:t>
      </w:r>
      <w:r>
        <w:rPr>
          <w:rFonts w:hint="eastAsia" w:asciiTheme="minorEastAsia" w:hAnsiTheme="minorEastAsia" w:eastAsiaTheme="minorEastAsia"/>
          <w:sz w:val="28"/>
          <w:szCs w:val="28"/>
        </w:rPr>
        <w:t>设置低压输出电流的最高值。出厂默认设置成装置额定电流1</w:t>
      </w:r>
      <w:r>
        <w:rPr>
          <w:rFonts w:asciiTheme="minorEastAsia" w:hAnsiTheme="minorEastAsia" w:eastAsiaTheme="minorEastAsia"/>
          <w:sz w:val="28"/>
          <w:szCs w:val="28"/>
        </w:rPr>
        <w:t>00%</w:t>
      </w:r>
      <w:r>
        <w:rPr>
          <w:rFonts w:hint="eastAsia" w:asciiTheme="minorEastAsia" w:hAnsiTheme="minorEastAsia" w:eastAsiaTheme="minorEastAsia"/>
          <w:sz w:val="28"/>
          <w:szCs w:val="28"/>
        </w:rPr>
        <w:t>。</w:t>
      </w:r>
    </w:p>
    <w:p w14:paraId="0B14EAEE">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闪络保护：</w:t>
      </w:r>
      <w:r>
        <w:rPr>
          <w:rFonts w:hint="eastAsia" w:asciiTheme="minorEastAsia" w:hAnsiTheme="minorEastAsia" w:eastAsiaTheme="minorEastAsia"/>
          <w:sz w:val="28"/>
          <w:szCs w:val="28"/>
        </w:rPr>
        <w:t>实际闪络保护电压值,出厂设置为5kV，</w:t>
      </w:r>
      <w:r>
        <w:rPr>
          <w:rFonts w:asciiTheme="minorEastAsia" w:hAnsiTheme="minorEastAsia" w:eastAsiaTheme="minorEastAsia"/>
          <w:sz w:val="28"/>
          <w:szCs w:val="28"/>
        </w:rPr>
        <w:t>客户可以根据现场试验情况进行修改。</w:t>
      </w:r>
    </w:p>
    <w:p w14:paraId="63A578A8">
      <w:pPr>
        <w:spacing w:line="360" w:lineRule="auto"/>
        <w:ind w:firstLine="560" w:firstLineChars="200"/>
        <w:rPr>
          <w:rFonts w:asciiTheme="minorEastAsia" w:hAnsiTheme="minorEastAsia" w:eastAsiaTheme="minorEastAsia"/>
          <w:sz w:val="28"/>
          <w:szCs w:val="28"/>
        </w:rPr>
      </w:pPr>
      <w:r>
        <w:rPr>
          <w:rFonts w:hint="eastAsia" w:cs="ArialMT-Identity-H" w:asciiTheme="minorEastAsia" w:hAnsiTheme="minorEastAsia" w:eastAsiaTheme="minorEastAsia"/>
          <w:kern w:val="0"/>
          <w:sz w:val="28"/>
          <w:szCs w:val="28"/>
        </w:rPr>
        <w:sym w:font="Wingdings 2" w:char="F098"/>
      </w: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b/>
          <w:sz w:val="28"/>
          <w:szCs w:val="28"/>
        </w:rPr>
        <w:t>帮助：</w:t>
      </w:r>
      <w:r>
        <w:rPr>
          <w:rFonts w:hint="eastAsia" w:asciiTheme="minorEastAsia" w:hAnsiTheme="minorEastAsia" w:eastAsiaTheme="minorEastAsia"/>
          <w:sz w:val="28"/>
          <w:szCs w:val="28"/>
        </w:rPr>
        <w:t>提供设置“试验参数”时的注意事项。</w:t>
      </w:r>
    </w:p>
    <w:p w14:paraId="0AB24C7E">
      <w:pPr>
        <w:spacing w:line="360" w:lineRule="auto"/>
        <w:ind w:firstLine="700" w:firstLineChars="250"/>
        <w:rPr>
          <w:rFonts w:asciiTheme="minorEastAsia" w:hAnsiTheme="minorEastAsia" w:eastAsiaTheme="minorEastAsia"/>
          <w:b/>
          <w:sz w:val="28"/>
          <w:szCs w:val="28"/>
        </w:rPr>
      </w:pPr>
      <w:r>
        <w:rPr>
          <w:rFonts w:hint="eastAsia" w:cs="ArialMT-Identity-H" w:asciiTheme="minorEastAsia" w:hAnsiTheme="minorEastAsia" w:eastAsiaTheme="minorEastAsia"/>
          <w:kern w:val="0"/>
          <w:sz w:val="28"/>
          <w:szCs w:val="28"/>
        </w:rPr>
        <w:t xml:space="preserve">  </w:t>
      </w:r>
      <w:r>
        <w:rPr>
          <w:rFonts w:hint="eastAsia" w:asciiTheme="minorEastAsia" w:hAnsiTheme="minorEastAsia" w:eastAsiaTheme="minorEastAsia"/>
          <w:sz w:val="28"/>
          <w:szCs w:val="28"/>
        </w:rPr>
        <w:t>点击“帮助”后，显示界面如图4所示。</w:t>
      </w:r>
    </w:p>
    <w:p w14:paraId="29C695C2">
      <w:pPr>
        <w:spacing w:line="360" w:lineRule="auto"/>
        <w:jc w:val="left"/>
        <w:rPr>
          <w:rFonts w:asciiTheme="minorEastAsia" w:hAnsiTheme="minorEastAsia" w:eastAsiaTheme="minorEastAsia"/>
          <w:b/>
          <w:sz w:val="28"/>
          <w:szCs w:val="28"/>
        </w:rPr>
      </w:pPr>
      <w:r>
        <w:rPr>
          <w:rFonts w:asciiTheme="minorEastAsia" w:hAnsiTheme="minorEastAsia" w:eastAsiaTheme="minorEastAsia"/>
          <w:b/>
          <w:sz w:val="28"/>
          <w:szCs w:val="28"/>
        </w:rPr>
        <w:drawing>
          <wp:inline distT="0" distB="0" distL="0" distR="0">
            <wp:extent cx="5274310" cy="3157855"/>
            <wp:effectExtent l="0" t="0" r="254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274310" cy="3157855"/>
                    </a:xfrm>
                    <a:prstGeom prst="rect">
                      <a:avLst/>
                    </a:prstGeom>
                  </pic:spPr>
                </pic:pic>
              </a:graphicData>
            </a:graphic>
          </wp:inline>
        </w:drawing>
      </w:r>
    </w:p>
    <w:p w14:paraId="6DC862CA">
      <w:pPr>
        <w:spacing w:line="360" w:lineRule="auto"/>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图4</w:t>
      </w:r>
    </w:p>
    <w:p w14:paraId="73950860">
      <w:pPr>
        <w:spacing w:line="360" w:lineRule="auto"/>
        <w:ind w:firstLine="562" w:firstLineChars="200"/>
        <w:rPr>
          <w:rFonts w:asciiTheme="minorEastAsia" w:hAnsiTheme="minorEastAsia" w:eastAsiaTheme="minorEastAsia"/>
          <w:sz w:val="28"/>
          <w:szCs w:val="28"/>
        </w:rPr>
      </w:pPr>
      <w:r>
        <w:rPr>
          <w:rFonts w:hint="eastAsia" w:asciiTheme="minorEastAsia" w:hAnsiTheme="minorEastAsia" w:eastAsiaTheme="minorEastAsia"/>
          <w:b/>
          <w:sz w:val="28"/>
          <w:szCs w:val="28"/>
        </w:rPr>
        <w:sym w:font="Wingdings 2" w:char="F098"/>
      </w:r>
      <w:r>
        <w:rPr>
          <w:rFonts w:hint="eastAsia" w:asciiTheme="minorEastAsia" w:hAnsiTheme="minorEastAsia" w:eastAsiaTheme="minorEastAsia"/>
          <w:b/>
          <w:sz w:val="28"/>
          <w:szCs w:val="28"/>
        </w:rPr>
        <w:t xml:space="preserve"> 自动试验：</w:t>
      </w:r>
      <w:r>
        <w:rPr>
          <w:rFonts w:hint="eastAsia" w:asciiTheme="minorEastAsia" w:hAnsiTheme="minorEastAsia" w:eastAsiaTheme="minorEastAsia"/>
          <w:sz w:val="28"/>
          <w:szCs w:val="28"/>
        </w:rPr>
        <w:t xml:space="preserve">当“参数配置”设置完时，点击“自动试验”，进入“自动试验”界面，显示界面如图5所示。  </w:t>
      </w:r>
    </w:p>
    <w:p w14:paraId="14452799">
      <w:pPr>
        <w:spacing w:line="360" w:lineRule="auto"/>
        <w:jc w:val="righ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274310" cy="317119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3171190"/>
                    </a:xfrm>
                    <a:prstGeom prst="rect">
                      <a:avLst/>
                    </a:prstGeom>
                  </pic:spPr>
                </pic:pic>
              </a:graphicData>
            </a:graphic>
          </wp:inline>
        </w:drawing>
      </w:r>
    </w:p>
    <w:p w14:paraId="3DF0FB72">
      <w:pPr>
        <w:spacing w:line="360" w:lineRule="auto"/>
        <w:jc w:val="center"/>
        <w:rPr>
          <w:rFonts w:asciiTheme="minorEastAsia" w:hAnsiTheme="minorEastAsia" w:eastAsiaTheme="minorEastAsia"/>
          <w:sz w:val="28"/>
          <w:szCs w:val="28"/>
        </w:rPr>
      </w:pPr>
      <w:r>
        <w:rPr>
          <w:rFonts w:hint="eastAsia" w:asciiTheme="minorEastAsia" w:hAnsiTheme="minorEastAsia" w:eastAsiaTheme="minorEastAsia"/>
          <w:b/>
          <w:sz w:val="28"/>
          <w:szCs w:val="28"/>
        </w:rPr>
        <w:t>图5</w:t>
      </w:r>
    </w:p>
    <w:p w14:paraId="3262018C">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输入自动试验编号，如不输入自动试验编号系统默认为0.</w:t>
      </w:r>
    </w:p>
    <w:p w14:paraId="3ADDCEAB">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点击“</w:t>
      </w:r>
      <w:r>
        <w:rPr>
          <w:rFonts w:hint="eastAsia" w:asciiTheme="minorEastAsia" w:hAnsiTheme="minorEastAsia" w:eastAsiaTheme="minorEastAsia"/>
          <w:b/>
          <w:sz w:val="28"/>
          <w:szCs w:val="28"/>
        </w:rPr>
        <w:t>开始试验</w:t>
      </w:r>
      <w:r>
        <w:rPr>
          <w:rFonts w:hint="eastAsia" w:asciiTheme="minorEastAsia" w:hAnsiTheme="minorEastAsia" w:eastAsiaTheme="minorEastAsia"/>
          <w:sz w:val="28"/>
          <w:szCs w:val="28"/>
        </w:rPr>
        <w:t>”，系统自动寻找谐振点，右下角提示“调谐中</w:t>
      </w:r>
      <w:r>
        <w:rPr>
          <w:rFonts w:asciiTheme="minorEastAsia" w:hAnsiTheme="minorEastAsia" w:eastAsiaTheme="minorEastAsia"/>
          <w:sz w:val="28"/>
          <w:szCs w:val="28"/>
        </w:rPr>
        <w:t>…”</w:t>
      </w:r>
      <w:r>
        <w:rPr>
          <w:rFonts w:hint="eastAsia" w:asciiTheme="minorEastAsia" w:hAnsiTheme="minorEastAsia" w:eastAsiaTheme="minorEastAsia"/>
          <w:sz w:val="28"/>
          <w:szCs w:val="28"/>
        </w:rPr>
        <w:t>，如有异常情况，请点击 “紧急停机”；白色代表电压曲线，显示界面如图6所示。</w:t>
      </w:r>
    </w:p>
    <w:p w14:paraId="517201D9">
      <w:pPr>
        <w:spacing w:line="360" w:lineRule="auto"/>
        <w:rPr>
          <w:rFonts w:cs="SimSun-Identity-H" w:asciiTheme="minorEastAsia" w:hAnsiTheme="minorEastAsia" w:eastAsiaTheme="minorEastAsia"/>
          <w:b/>
          <w:kern w:val="0"/>
          <w:sz w:val="28"/>
          <w:szCs w:val="28"/>
        </w:rPr>
      </w:pPr>
      <w:r>
        <w:rPr>
          <w:rFonts w:cs="SimSun-Identity-H" w:asciiTheme="minorEastAsia" w:hAnsiTheme="minorEastAsia" w:eastAsiaTheme="minorEastAsia"/>
          <w:b/>
          <w:kern w:val="0"/>
          <w:sz w:val="28"/>
          <w:szCs w:val="28"/>
        </w:rPr>
        <w:drawing>
          <wp:inline distT="0" distB="0" distL="0" distR="0">
            <wp:extent cx="5179060" cy="3185160"/>
            <wp:effectExtent l="0" t="0" r="2540" b="15240"/>
            <wp:docPr id="4" name="图片 4" descr="C:\Users\whxghd\Desktop\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whxghd\Desktop\1.jpg1"/>
                    <pic:cNvPicPr>
                      <a:picLocks noChangeAspect="1"/>
                    </pic:cNvPicPr>
                  </pic:nvPicPr>
                  <pic:blipFill>
                    <a:blip r:embed="rId18"/>
                    <a:srcRect/>
                    <a:stretch>
                      <a:fillRect/>
                    </a:stretch>
                  </pic:blipFill>
                  <pic:spPr>
                    <a:xfrm>
                      <a:off x="0" y="0"/>
                      <a:ext cx="5179060" cy="3185160"/>
                    </a:xfrm>
                    <a:prstGeom prst="rect">
                      <a:avLst/>
                    </a:prstGeom>
                  </pic:spPr>
                </pic:pic>
              </a:graphicData>
            </a:graphic>
          </wp:inline>
        </w:drawing>
      </w:r>
    </w:p>
    <w:p w14:paraId="18989693">
      <w:pPr>
        <w:autoSpaceDE w:val="0"/>
        <w:autoSpaceDN w:val="0"/>
        <w:adjustRightInd w:val="0"/>
        <w:spacing w:line="400" w:lineRule="exact"/>
        <w:jc w:val="center"/>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kern w:val="0"/>
          <w:sz w:val="28"/>
          <w:szCs w:val="28"/>
        </w:rPr>
        <w:t>图6</w:t>
      </w:r>
    </w:p>
    <w:p w14:paraId="5A634167">
      <w:pPr>
        <w:autoSpaceDE w:val="0"/>
        <w:autoSpaceDN w:val="0"/>
        <w:adjustRightIn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找到谐振点后，系统自动升压，右下角提示“升压中</w:t>
      </w:r>
      <w:r>
        <w:rPr>
          <w:rFonts w:asciiTheme="minorEastAsia" w:hAnsiTheme="minorEastAsia" w:eastAsiaTheme="minorEastAsia"/>
          <w:sz w:val="28"/>
          <w:szCs w:val="28"/>
        </w:rPr>
        <w:t>…</w:t>
      </w:r>
      <w:r>
        <w:rPr>
          <w:rFonts w:hint="eastAsia" w:asciiTheme="minorEastAsia" w:hAnsiTheme="minorEastAsia" w:eastAsiaTheme="minorEastAsia"/>
          <w:sz w:val="28"/>
          <w:szCs w:val="28"/>
        </w:rPr>
        <w:t>”，如有异常情况，请点击 “紧急停机”；显示界面如图7所示。</w:t>
      </w:r>
    </w:p>
    <w:p w14:paraId="0DE197F6">
      <w:pPr>
        <w:autoSpaceDE w:val="0"/>
        <w:autoSpaceDN w:val="0"/>
        <w:adjustRightInd w:val="0"/>
        <w:spacing w:line="360" w:lineRule="auto"/>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274310" cy="3243580"/>
            <wp:effectExtent l="0" t="0" r="2540" b="13970"/>
            <wp:docPr id="14" name="图片 14" descr="C:\Users\whxghd\Desktop\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whxghd\Desktop\2.jpg2"/>
                    <pic:cNvPicPr>
                      <a:picLocks noChangeAspect="1"/>
                    </pic:cNvPicPr>
                  </pic:nvPicPr>
                  <pic:blipFill>
                    <a:blip r:embed="rId19"/>
                    <a:srcRect/>
                    <a:stretch>
                      <a:fillRect/>
                    </a:stretch>
                  </pic:blipFill>
                  <pic:spPr>
                    <a:xfrm>
                      <a:off x="0" y="0"/>
                      <a:ext cx="5274310" cy="3243580"/>
                    </a:xfrm>
                    <a:prstGeom prst="rect">
                      <a:avLst/>
                    </a:prstGeom>
                  </pic:spPr>
                </pic:pic>
              </a:graphicData>
            </a:graphic>
          </wp:inline>
        </w:drawing>
      </w:r>
    </w:p>
    <w:p w14:paraId="3F0EE059">
      <w:pPr>
        <w:autoSpaceDE w:val="0"/>
        <w:autoSpaceDN w:val="0"/>
        <w:adjustRightInd w:val="0"/>
        <w:spacing w:line="400" w:lineRule="exact"/>
        <w:jc w:val="center"/>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kern w:val="0"/>
          <w:sz w:val="28"/>
          <w:szCs w:val="28"/>
        </w:rPr>
        <w:t>图7</w:t>
      </w:r>
    </w:p>
    <w:p w14:paraId="46EF9B98">
      <w:pPr>
        <w:autoSpaceDE w:val="0"/>
        <w:autoSpaceDN w:val="0"/>
        <w:adjustRightIn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当U</w:t>
      </w:r>
      <w:r>
        <w:rPr>
          <w:rFonts w:hint="eastAsia" w:asciiTheme="minorEastAsia" w:hAnsiTheme="minorEastAsia" w:eastAsiaTheme="minorEastAsia"/>
          <w:sz w:val="28"/>
          <w:szCs w:val="28"/>
          <w:vertAlign w:val="subscript"/>
        </w:rPr>
        <w:t>有效值</w:t>
      </w:r>
      <w:r>
        <w:rPr>
          <w:rFonts w:hint="eastAsia" w:asciiTheme="minorEastAsia" w:hAnsiTheme="minorEastAsia" w:eastAsiaTheme="minorEastAsia"/>
          <w:sz w:val="28"/>
          <w:szCs w:val="28"/>
        </w:rPr>
        <w:t>电压升到试验的耐压值时，系统自动耐压计时，右下角提示“第一阶段试验中</w:t>
      </w:r>
      <w:r>
        <w:rPr>
          <w:rFonts w:asciiTheme="minorEastAsia" w:hAnsiTheme="minorEastAsia" w:eastAsiaTheme="minorEastAsia"/>
          <w:sz w:val="28"/>
          <w:szCs w:val="28"/>
        </w:rPr>
        <w:t>…</w:t>
      </w:r>
      <w:r>
        <w:rPr>
          <w:rFonts w:hint="eastAsia" w:asciiTheme="minorEastAsia" w:hAnsiTheme="minorEastAsia" w:eastAsiaTheme="minorEastAsia"/>
          <w:sz w:val="28"/>
          <w:szCs w:val="28"/>
        </w:rPr>
        <w:t>”或者“第二阶段试验中</w:t>
      </w:r>
      <w:r>
        <w:rPr>
          <w:rFonts w:asciiTheme="minorEastAsia" w:hAnsiTheme="minorEastAsia" w:eastAsiaTheme="minorEastAsia"/>
          <w:sz w:val="28"/>
          <w:szCs w:val="28"/>
        </w:rPr>
        <w:t>…</w:t>
      </w:r>
      <w:r>
        <w:rPr>
          <w:rFonts w:hint="eastAsia" w:asciiTheme="minorEastAsia" w:hAnsiTheme="minorEastAsia" w:eastAsiaTheme="minorEastAsia"/>
          <w:sz w:val="28"/>
          <w:szCs w:val="28"/>
        </w:rPr>
        <w:t>”，如有异常情况，请点击 “紧急停机”； 显示界面如图8所示。</w:t>
      </w:r>
    </w:p>
    <w:p w14:paraId="74528748">
      <w:pPr>
        <w:rPr>
          <w:rFonts w:asciiTheme="minorEastAsia" w:hAnsiTheme="minorEastAsia" w:eastAsiaTheme="minorEastAsia"/>
          <w:b/>
          <w:sz w:val="10"/>
          <w:szCs w:val="10"/>
        </w:rPr>
      </w:pPr>
      <w:r>
        <w:rPr>
          <w:rFonts w:asciiTheme="minorEastAsia" w:hAnsiTheme="minorEastAsia" w:eastAsiaTheme="minorEastAsia"/>
          <w:b/>
          <w:sz w:val="10"/>
          <w:szCs w:val="10"/>
        </w:rPr>
        <w:drawing>
          <wp:inline distT="0" distB="0" distL="0" distR="0">
            <wp:extent cx="5029835" cy="3093720"/>
            <wp:effectExtent l="0" t="0" r="18415" b="11430"/>
            <wp:docPr id="15" name="图片 15" descr="C:\Users\whxghd\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whxghd\Desktop\3.jpg3"/>
                    <pic:cNvPicPr>
                      <a:picLocks noChangeAspect="1"/>
                    </pic:cNvPicPr>
                  </pic:nvPicPr>
                  <pic:blipFill>
                    <a:blip r:embed="rId20"/>
                    <a:srcRect/>
                    <a:stretch>
                      <a:fillRect/>
                    </a:stretch>
                  </pic:blipFill>
                  <pic:spPr>
                    <a:xfrm>
                      <a:off x="0" y="0"/>
                      <a:ext cx="5029835" cy="3093720"/>
                    </a:xfrm>
                    <a:prstGeom prst="rect">
                      <a:avLst/>
                    </a:prstGeom>
                  </pic:spPr>
                </pic:pic>
              </a:graphicData>
            </a:graphic>
          </wp:inline>
        </w:drawing>
      </w:r>
    </w:p>
    <w:p w14:paraId="0F1FAA83">
      <w:pPr>
        <w:spacing w:line="480" w:lineRule="exact"/>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图8</w:t>
      </w:r>
    </w:p>
    <w:p w14:paraId="2F85379F">
      <w:pPr>
        <w:autoSpaceDE w:val="0"/>
        <w:autoSpaceDN w:val="0"/>
        <w:adjustRightIn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当计时到设置的耐压时间时，系统自动降压，右下角提示“降压中”，如有异常情况，请点击 “紧急停机”； 显示界面如图9所示。</w:t>
      </w:r>
      <w:r>
        <w:rPr>
          <w:rFonts w:asciiTheme="minorEastAsia" w:hAnsiTheme="minorEastAsia" w:eastAsiaTheme="minorEastAsia"/>
          <w:sz w:val="28"/>
          <w:szCs w:val="28"/>
        </w:rPr>
        <w:drawing>
          <wp:inline distT="0" distB="0" distL="0" distR="0">
            <wp:extent cx="5203825" cy="3200400"/>
            <wp:effectExtent l="0" t="0" r="15875" b="0"/>
            <wp:docPr id="16" name="图片 16" descr="C:\Users\whxghd\Desktop\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whxghd\Desktop\4.jpg4"/>
                    <pic:cNvPicPr>
                      <a:picLocks noChangeAspect="1"/>
                    </pic:cNvPicPr>
                  </pic:nvPicPr>
                  <pic:blipFill>
                    <a:blip r:embed="rId21"/>
                    <a:srcRect/>
                    <a:stretch>
                      <a:fillRect/>
                    </a:stretch>
                  </pic:blipFill>
                  <pic:spPr>
                    <a:xfrm>
                      <a:off x="0" y="0"/>
                      <a:ext cx="5203825" cy="3200400"/>
                    </a:xfrm>
                    <a:prstGeom prst="rect">
                      <a:avLst/>
                    </a:prstGeom>
                  </pic:spPr>
                </pic:pic>
              </a:graphicData>
            </a:graphic>
          </wp:inline>
        </w:drawing>
      </w:r>
    </w:p>
    <w:p w14:paraId="225EEA44">
      <w:pPr>
        <w:spacing w:line="480" w:lineRule="exact"/>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图9</w:t>
      </w:r>
    </w:p>
    <w:p w14:paraId="2E7F66D8">
      <w:pPr>
        <w:autoSpaceDE w:val="0"/>
        <w:autoSpaceDN w:val="0"/>
        <w:adjustRightInd w:val="0"/>
        <w:spacing w:line="360" w:lineRule="auto"/>
        <w:ind w:firstLine="560" w:firstLineChars="200"/>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当U</w:t>
      </w:r>
      <w:r>
        <w:rPr>
          <w:rFonts w:hint="eastAsia" w:asciiTheme="minorEastAsia" w:hAnsiTheme="minorEastAsia" w:eastAsiaTheme="minorEastAsia"/>
          <w:sz w:val="28"/>
          <w:szCs w:val="28"/>
          <w:vertAlign w:val="subscript"/>
        </w:rPr>
        <w:t>有效值</w:t>
      </w:r>
      <w:r>
        <w:rPr>
          <w:rFonts w:hint="eastAsia" w:asciiTheme="minorEastAsia" w:hAnsiTheme="minorEastAsia" w:eastAsiaTheme="minorEastAsia"/>
          <w:sz w:val="28"/>
          <w:szCs w:val="28"/>
        </w:rPr>
        <w:t>电压降至0时，右下角提示“已停机</w:t>
      </w:r>
      <w:r>
        <w:rPr>
          <w:rFonts w:asciiTheme="minorEastAsia" w:hAnsiTheme="minorEastAsia" w:eastAsiaTheme="minorEastAsia"/>
          <w:sz w:val="28"/>
          <w:szCs w:val="28"/>
        </w:rPr>
        <w:t>…</w:t>
      </w:r>
      <w:r>
        <w:rPr>
          <w:rFonts w:hint="eastAsia" w:asciiTheme="minorEastAsia" w:hAnsiTheme="minorEastAsia" w:eastAsiaTheme="minorEastAsia"/>
          <w:sz w:val="28"/>
          <w:szCs w:val="28"/>
        </w:rPr>
        <w:t>”， 显示界面如图10所示；系统会自动保存当前试验数据。</w:t>
      </w:r>
    </w:p>
    <w:p w14:paraId="69E50F97">
      <w:pPr>
        <w:autoSpaceDE w:val="0"/>
        <w:autoSpaceDN w:val="0"/>
        <w:adjustRightInd w:val="0"/>
        <w:spacing w:line="360" w:lineRule="auto"/>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175885" cy="3183890"/>
            <wp:effectExtent l="0" t="0" r="5715" b="16510"/>
            <wp:docPr id="19" name="图片 19" descr="C:\Users\whxghd\Desktop\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whxghd\Desktop\5.jpg5"/>
                    <pic:cNvPicPr>
                      <a:picLocks noChangeAspect="1"/>
                    </pic:cNvPicPr>
                  </pic:nvPicPr>
                  <pic:blipFill>
                    <a:blip r:embed="rId22"/>
                    <a:srcRect/>
                    <a:stretch>
                      <a:fillRect/>
                    </a:stretch>
                  </pic:blipFill>
                  <pic:spPr>
                    <a:xfrm>
                      <a:off x="0" y="0"/>
                      <a:ext cx="5175885" cy="3183890"/>
                    </a:xfrm>
                    <a:prstGeom prst="rect">
                      <a:avLst/>
                    </a:prstGeom>
                  </pic:spPr>
                </pic:pic>
              </a:graphicData>
            </a:graphic>
          </wp:inline>
        </w:drawing>
      </w:r>
    </w:p>
    <w:p w14:paraId="486F0ECB">
      <w:pPr>
        <w:autoSpaceDE w:val="0"/>
        <w:autoSpaceDN w:val="0"/>
        <w:adjustRightInd w:val="0"/>
        <w:spacing w:line="360" w:lineRule="auto"/>
        <w:ind w:firstLine="562" w:firstLineChars="200"/>
        <w:jc w:val="center"/>
        <w:rPr>
          <w:rFonts w:asciiTheme="minorEastAsia" w:hAnsiTheme="minorEastAsia" w:eastAsiaTheme="minorEastAsia"/>
          <w:sz w:val="28"/>
          <w:szCs w:val="28"/>
        </w:rPr>
      </w:pPr>
      <w:r>
        <w:rPr>
          <w:rFonts w:hint="eastAsia" w:cs="SimSun-Identity-H" w:asciiTheme="minorEastAsia" w:hAnsiTheme="minorEastAsia" w:eastAsiaTheme="minorEastAsia"/>
          <w:b/>
          <w:kern w:val="0"/>
          <w:sz w:val="28"/>
          <w:szCs w:val="28"/>
        </w:rPr>
        <w:t>图10</w:t>
      </w:r>
    </w:p>
    <w:p w14:paraId="6EDE4EBB">
      <w:pPr>
        <w:tabs>
          <w:tab w:val="left" w:pos="540"/>
        </w:tabs>
        <w:spacing w:line="360" w:lineRule="auto"/>
        <w:jc w:val="left"/>
        <w:rPr>
          <w:rFonts w:asciiTheme="minorEastAsia" w:hAnsiTheme="minorEastAsia" w:eastAsiaTheme="minorEastAsia"/>
          <w:sz w:val="28"/>
          <w:szCs w:val="28"/>
        </w:rPr>
      </w:pPr>
      <w:r>
        <w:rPr>
          <w:rFonts w:hint="eastAsia" w:asciiTheme="minorEastAsia" w:hAnsiTheme="minorEastAsia" w:eastAsiaTheme="minorEastAsia"/>
          <w:sz w:val="28"/>
          <w:szCs w:val="28"/>
        </w:rPr>
        <w:t>此时点击数据查询--历史数据查询窗口，打开选择数据预览界面，如图11所示。（打印功能为选配）</w:t>
      </w:r>
    </w:p>
    <w:p w14:paraId="61B0E375">
      <w:pPr>
        <w:tabs>
          <w:tab w:val="left" w:pos="540"/>
        </w:tabs>
        <w:spacing w:line="360" w:lineRule="auto"/>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207000" cy="3202305"/>
            <wp:effectExtent l="0" t="0" r="12700" b="17145"/>
            <wp:docPr id="26" name="图片 26" descr="C:\Users\whxghd\Desktop\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whxghd\Desktop\6.jpg6"/>
                    <pic:cNvPicPr>
                      <a:picLocks noChangeAspect="1"/>
                    </pic:cNvPicPr>
                  </pic:nvPicPr>
                  <pic:blipFill>
                    <a:blip r:embed="rId23"/>
                    <a:srcRect/>
                    <a:stretch>
                      <a:fillRect/>
                    </a:stretch>
                  </pic:blipFill>
                  <pic:spPr>
                    <a:xfrm>
                      <a:off x="0" y="0"/>
                      <a:ext cx="5207000" cy="3202305"/>
                    </a:xfrm>
                    <a:prstGeom prst="rect">
                      <a:avLst/>
                    </a:prstGeom>
                  </pic:spPr>
                </pic:pic>
              </a:graphicData>
            </a:graphic>
          </wp:inline>
        </w:drawing>
      </w:r>
    </w:p>
    <w:p w14:paraId="12012161">
      <w:pPr>
        <w:tabs>
          <w:tab w:val="left" w:pos="540"/>
        </w:tabs>
        <w:spacing w:line="360" w:lineRule="auto"/>
        <w:jc w:val="center"/>
        <w:rPr>
          <w:rFonts w:asciiTheme="minorEastAsia" w:hAnsiTheme="minorEastAsia" w:eastAsiaTheme="minorEastAsia"/>
          <w:sz w:val="28"/>
          <w:szCs w:val="28"/>
        </w:rPr>
      </w:pPr>
      <w:r>
        <w:rPr>
          <w:rFonts w:hint="eastAsia" w:cs="SimSun-Identity-H" w:asciiTheme="minorEastAsia" w:hAnsiTheme="minorEastAsia" w:eastAsiaTheme="minorEastAsia"/>
          <w:b/>
          <w:kern w:val="0"/>
          <w:sz w:val="28"/>
          <w:szCs w:val="28"/>
        </w:rPr>
        <w:t>图11</w:t>
      </w:r>
    </w:p>
    <w:p w14:paraId="6DA2FF50">
      <w:pPr>
        <w:tabs>
          <w:tab w:val="left" w:pos="540"/>
        </w:tabs>
        <w:spacing w:line="360" w:lineRule="auto"/>
        <w:rPr>
          <w:rFonts w:asciiTheme="minorEastAsia" w:hAnsiTheme="minorEastAsia" w:eastAsiaTheme="minorEastAsia"/>
          <w:sz w:val="28"/>
          <w:szCs w:val="28"/>
        </w:rPr>
      </w:pPr>
      <w:r>
        <w:rPr>
          <w:rFonts w:hint="eastAsia" w:asciiTheme="minorEastAsia" w:hAnsiTheme="minorEastAsia" w:eastAsiaTheme="minorEastAsia"/>
          <w:b/>
          <w:sz w:val="28"/>
          <w:szCs w:val="28"/>
        </w:rPr>
        <w:sym w:font="Wingdings 2" w:char="F098"/>
      </w:r>
      <w:r>
        <w:rPr>
          <w:rFonts w:hint="eastAsia" w:asciiTheme="minorEastAsia" w:hAnsiTheme="minorEastAsia" w:eastAsiaTheme="minorEastAsia"/>
          <w:b/>
          <w:sz w:val="28"/>
          <w:szCs w:val="28"/>
        </w:rPr>
        <w:t xml:space="preserve"> 手动试验：</w:t>
      </w:r>
      <w:r>
        <w:rPr>
          <w:rFonts w:hint="eastAsia" w:asciiTheme="minorEastAsia" w:hAnsiTheme="minorEastAsia" w:eastAsiaTheme="minorEastAsia"/>
          <w:sz w:val="28"/>
          <w:szCs w:val="28"/>
        </w:rPr>
        <w:t>当“试验参数”设置完时，点击“手动试验”，进入“手动试验”界面，显示界面如图12所示。</w:t>
      </w:r>
    </w:p>
    <w:p w14:paraId="24B35E5F">
      <w:pPr>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274310" cy="2994660"/>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310" cy="2994660"/>
                    </a:xfrm>
                    <a:prstGeom prst="rect">
                      <a:avLst/>
                    </a:prstGeom>
                  </pic:spPr>
                </pic:pic>
              </a:graphicData>
            </a:graphic>
          </wp:inline>
        </w:drawing>
      </w:r>
    </w:p>
    <w:p w14:paraId="4FFBCF92">
      <w:pPr>
        <w:autoSpaceDE w:val="0"/>
        <w:autoSpaceDN w:val="0"/>
        <w:adjustRightInd w:val="0"/>
        <w:jc w:val="center"/>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kern w:val="0"/>
          <w:sz w:val="28"/>
          <w:szCs w:val="28"/>
        </w:rPr>
        <w:t>图12</w:t>
      </w:r>
    </w:p>
    <w:p w14:paraId="2FC9E8C2">
      <w:pPr>
        <w:autoSpaceDE w:val="0"/>
        <w:autoSpaceDN w:val="0"/>
        <w:adjustRightIn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输入手动试验编号，如不输入手动试验编号系统默认为0.</w:t>
      </w:r>
    </w:p>
    <w:p w14:paraId="2A7D7215">
      <w:pPr>
        <w:autoSpaceDE w:val="0"/>
        <w:autoSpaceDN w:val="0"/>
        <w:adjustRightIn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点击“</w:t>
      </w:r>
      <w:r>
        <w:rPr>
          <w:rFonts w:hint="eastAsia" w:asciiTheme="minorEastAsia" w:hAnsiTheme="minorEastAsia" w:eastAsiaTheme="minorEastAsia"/>
          <w:b/>
          <w:sz w:val="28"/>
          <w:szCs w:val="28"/>
        </w:rPr>
        <w:t>开始试验</w:t>
      </w:r>
      <w:r>
        <w:rPr>
          <w:rFonts w:hint="eastAsia" w:asciiTheme="minorEastAsia" w:hAnsiTheme="minorEastAsia" w:eastAsiaTheme="minorEastAsia"/>
          <w:sz w:val="28"/>
          <w:szCs w:val="28"/>
        </w:rPr>
        <w:t>”，如需要自动找谐振点，点击“调谐”，系统自动寻找谐振点，白线代表电压曲线，显示界面如图13所示。</w:t>
      </w:r>
    </w:p>
    <w:p w14:paraId="060AC4F5">
      <w:pPr>
        <w:autoSpaceDE w:val="0"/>
        <w:autoSpaceDN w:val="0"/>
        <w:adjustRightInd w:val="0"/>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kern w:val="0"/>
          <w:sz w:val="28"/>
          <w:szCs w:val="28"/>
        </w:rPr>
        <w:drawing>
          <wp:inline distT="0" distB="0" distL="0" distR="0">
            <wp:extent cx="5264785" cy="3238500"/>
            <wp:effectExtent l="0" t="0" r="12065" b="0"/>
            <wp:docPr id="30" name="图片 30" descr="C:\Users\whxghd\Desktop\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whxghd\Desktop\7.jpg7"/>
                    <pic:cNvPicPr>
                      <a:picLocks noChangeAspect="1"/>
                    </pic:cNvPicPr>
                  </pic:nvPicPr>
                  <pic:blipFill>
                    <a:blip r:embed="rId25"/>
                    <a:srcRect/>
                    <a:stretch>
                      <a:fillRect/>
                    </a:stretch>
                  </pic:blipFill>
                  <pic:spPr>
                    <a:xfrm>
                      <a:off x="0" y="0"/>
                      <a:ext cx="5264785" cy="3238500"/>
                    </a:xfrm>
                    <a:prstGeom prst="rect">
                      <a:avLst/>
                    </a:prstGeom>
                  </pic:spPr>
                </pic:pic>
              </a:graphicData>
            </a:graphic>
          </wp:inline>
        </w:drawing>
      </w:r>
    </w:p>
    <w:p w14:paraId="6A26B65B">
      <w:pPr>
        <w:autoSpaceDE w:val="0"/>
        <w:autoSpaceDN w:val="0"/>
        <w:adjustRightInd w:val="0"/>
        <w:jc w:val="center"/>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kern w:val="0"/>
          <w:sz w:val="28"/>
          <w:szCs w:val="28"/>
        </w:rPr>
        <w:t>图13</w:t>
      </w:r>
    </w:p>
    <w:p w14:paraId="2CAA6E3F">
      <w:pPr>
        <w:autoSpaceDE w:val="0"/>
        <w:autoSpaceDN w:val="0"/>
        <w:adjustRightInd w:val="0"/>
        <w:spacing w:line="360" w:lineRule="auto"/>
        <w:ind w:firstLine="562" w:firstLineChars="200"/>
        <w:rPr>
          <w:rFonts w:asciiTheme="minorEastAsia" w:hAnsiTheme="minorEastAsia" w:eastAsiaTheme="minorEastAsia"/>
          <w:sz w:val="28"/>
          <w:szCs w:val="28"/>
        </w:rPr>
      </w:pPr>
      <w:r>
        <w:rPr>
          <w:rFonts w:cs="SimSun-Identity-H" w:asciiTheme="minorEastAsia" w:hAnsiTheme="minorEastAsia" w:eastAsiaTheme="minorEastAsia"/>
          <w:b/>
          <w:kern w:val="0"/>
          <w:sz w:val="28"/>
          <w:szCs w:val="28"/>
        </w:rPr>
        <mc:AlternateContent>
          <mc:Choice Requires="wps">
            <w:drawing>
              <wp:anchor distT="0" distB="0" distL="114300" distR="114300" simplePos="0" relativeHeight="251659264" behindDoc="0" locked="0" layoutInCell="1" allowOverlap="1">
                <wp:simplePos x="0" y="0"/>
                <wp:positionH relativeFrom="column">
                  <wp:posOffset>3094355</wp:posOffset>
                </wp:positionH>
                <wp:positionV relativeFrom="paragraph">
                  <wp:posOffset>3242310</wp:posOffset>
                </wp:positionV>
                <wp:extent cx="914400" cy="913765"/>
                <wp:effectExtent l="0" t="0" r="0" b="0"/>
                <wp:wrapNone/>
                <wp:docPr id="6" name="Rectangle 670"/>
                <wp:cNvGraphicFramePr/>
                <a:graphic xmlns:a="http://schemas.openxmlformats.org/drawingml/2006/main">
                  <a:graphicData uri="http://schemas.microsoft.com/office/word/2010/wordprocessingShape">
                    <wps:wsp>
                      <wps:cNvSpPr/>
                      <wps:spPr>
                        <a:xfrm>
                          <a:off x="0" y="0"/>
                          <a:ext cx="914400" cy="913765"/>
                        </a:xfrm>
                        <a:prstGeom prst="rect">
                          <a:avLst/>
                        </a:prstGeom>
                        <a:noFill/>
                        <a:ln>
                          <a:noFill/>
                        </a:ln>
                      </wps:spPr>
                      <wps:txbx>
                        <w:txbxContent>
                          <w:p w14:paraId="572AC211">
                            <w:pPr>
                              <w:jc w:val="center"/>
                            </w:pPr>
                          </w:p>
                        </w:txbxContent>
                      </wps:txbx>
                      <wps:bodyPr upright="1"/>
                    </wps:wsp>
                  </a:graphicData>
                </a:graphic>
              </wp:anchor>
            </w:drawing>
          </mc:Choice>
          <mc:Fallback>
            <w:pict>
              <v:rect id="Rectangle 670" o:spid="_x0000_s1026" o:spt="1" style="position:absolute;left:0pt;margin-left:243.65pt;margin-top:255.3pt;height:71.95pt;width:72pt;z-index:251659264;mso-width-relative:page;mso-height-relative:page;" filled="f" stroked="f" coordsize="21600,21600" o:gfxdata="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lJjC89sAAAALAQAADwAAAAAAAAABACAA&#10;AAAiAAAAZHJzL2Rvd25yZXYueG1sUEsBAhQAFAAAAAgAh07iQJJOxmKYAQAARQMAAA4AAAAAAAAA&#10;AQAgAAAAKgEAAGRycy9lMm9Eb2MueG1sUEsFBgAAAAAGAAYAWQEAADQFAAAAAA==&#10;">
                <v:fill on="f" focussize="0,0"/>
                <v:stroke on="f"/>
                <v:imagedata o:title=""/>
                <o:lock v:ext="edit" aspectratio="f"/>
                <v:textbox>
                  <w:txbxContent>
                    <w:p w14:paraId="572AC211">
                      <w:pPr>
                        <w:jc w:val="center"/>
                      </w:pPr>
                    </w:p>
                  </w:txbxContent>
                </v:textbox>
              </v:rect>
            </w:pict>
          </mc:Fallback>
        </mc:AlternateContent>
      </w:r>
      <w:r>
        <w:rPr>
          <w:rFonts w:hint="eastAsia" w:cs="SimSun-Identity-H" w:asciiTheme="minorEastAsia" w:hAnsiTheme="minorEastAsia" w:eastAsiaTheme="minorEastAsia"/>
          <w:kern w:val="0"/>
          <w:sz w:val="28"/>
          <w:szCs w:val="28"/>
        </w:rPr>
        <w:t>如无需自动找谐振点，先点击“升电压”，将“U</w:t>
      </w:r>
      <w:r>
        <w:rPr>
          <w:rFonts w:hint="eastAsia" w:cs="SimSun-Identity-H" w:asciiTheme="minorEastAsia" w:hAnsiTheme="minorEastAsia" w:eastAsiaTheme="minorEastAsia"/>
          <w:kern w:val="0"/>
          <w:sz w:val="28"/>
          <w:szCs w:val="28"/>
          <w:vertAlign w:val="subscript"/>
        </w:rPr>
        <w:t>低压</w:t>
      </w:r>
      <w:r>
        <w:rPr>
          <w:rFonts w:hint="eastAsia" w:cs="SimSun-Identity-H" w:asciiTheme="minorEastAsia" w:hAnsiTheme="minorEastAsia" w:eastAsiaTheme="minorEastAsia"/>
          <w:kern w:val="0"/>
          <w:sz w:val="28"/>
          <w:szCs w:val="28"/>
        </w:rPr>
        <w:t>”升到30V，再点击“升频率”来找谐振点，找到谐振点后，</w:t>
      </w:r>
      <w:r>
        <w:rPr>
          <w:rFonts w:hint="eastAsia" w:cs="SimSun-Identity-H" w:asciiTheme="minorEastAsia" w:hAnsiTheme="minorEastAsia" w:eastAsiaTheme="minorEastAsia"/>
          <w:kern w:val="0"/>
          <w:sz w:val="28"/>
          <w:szCs w:val="28"/>
          <w:lang w:val="en-US" w:eastAsia="zh-CN"/>
        </w:rPr>
        <w:t xml:space="preserve"> </w:t>
      </w:r>
      <w:r>
        <w:rPr>
          <w:rFonts w:hint="eastAsia" w:cs="SimSun-Identity-H" w:asciiTheme="minorEastAsia" w:hAnsiTheme="minorEastAsia" w:eastAsiaTheme="minorEastAsia"/>
          <w:kern w:val="0"/>
          <w:sz w:val="28"/>
          <w:szCs w:val="28"/>
        </w:rPr>
        <w:t>点击“升电压”，</w:t>
      </w:r>
      <w:r>
        <w:rPr>
          <w:rFonts w:hint="eastAsia" w:asciiTheme="minorEastAsia" w:hAnsiTheme="minorEastAsia" w:eastAsiaTheme="minorEastAsia"/>
          <w:sz w:val="28"/>
          <w:szCs w:val="28"/>
        </w:rPr>
        <w:t xml:space="preserve"> 显示界面如图14所示。</w:t>
      </w:r>
    </w:p>
    <w:p w14:paraId="39EFDE15">
      <w:pPr>
        <w:autoSpaceDE w:val="0"/>
        <w:autoSpaceDN w:val="0"/>
        <w:adjustRightInd w:val="0"/>
        <w:ind w:firstLine="1"/>
        <w:rPr>
          <w:rFonts w:asciiTheme="minorEastAsia" w:hAnsiTheme="minorEastAsia" w:eastAsiaTheme="minorEastAsia"/>
          <w:sz w:val="28"/>
          <w:szCs w:val="28"/>
        </w:rPr>
      </w:pPr>
      <w:r>
        <w:rPr>
          <w:rFonts w:hint="eastAsia" w:asciiTheme="minorEastAsia" w:hAnsiTheme="minorEastAsia" w:eastAsiaTheme="minorEastAsia"/>
          <w:sz w:val="28"/>
          <w:szCs w:val="28"/>
          <w:lang w:val="en-US" w:eastAsia="zh-CN"/>
        </w:rPr>
        <w:t xml:space="preserve">  </w:t>
      </w:r>
      <w:r>
        <w:rPr>
          <w:rFonts w:asciiTheme="minorEastAsia" w:hAnsiTheme="minorEastAsia" w:eastAsiaTheme="minorEastAsia"/>
          <w:sz w:val="28"/>
          <w:szCs w:val="28"/>
        </w:rPr>
        <w:drawing>
          <wp:inline distT="0" distB="0" distL="0" distR="0">
            <wp:extent cx="5095240" cy="3134360"/>
            <wp:effectExtent l="0" t="0" r="10160" b="8890"/>
            <wp:docPr id="34" name="图片 34" descr="C:\Users\whxghd\Desktop\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whxghd\Desktop\8.jpg8"/>
                    <pic:cNvPicPr>
                      <a:picLocks noChangeAspect="1"/>
                    </pic:cNvPicPr>
                  </pic:nvPicPr>
                  <pic:blipFill>
                    <a:blip r:embed="rId26"/>
                    <a:srcRect/>
                    <a:stretch>
                      <a:fillRect/>
                    </a:stretch>
                  </pic:blipFill>
                  <pic:spPr>
                    <a:xfrm>
                      <a:off x="0" y="0"/>
                      <a:ext cx="5095240" cy="3134360"/>
                    </a:xfrm>
                    <a:prstGeom prst="rect">
                      <a:avLst/>
                    </a:prstGeom>
                  </pic:spPr>
                </pic:pic>
              </a:graphicData>
            </a:graphic>
          </wp:inline>
        </w:drawing>
      </w:r>
    </w:p>
    <w:p w14:paraId="20B6E32D">
      <w:pPr>
        <w:autoSpaceDE w:val="0"/>
        <w:autoSpaceDN w:val="0"/>
        <w:adjustRightInd w:val="0"/>
        <w:jc w:val="center"/>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kern w:val="0"/>
          <w:sz w:val="28"/>
          <w:szCs w:val="28"/>
        </w:rPr>
        <w:t>图14</w:t>
      </w:r>
    </w:p>
    <w:p w14:paraId="1DFCB63F">
      <w:pPr>
        <w:autoSpaceDE w:val="0"/>
        <w:autoSpaceDN w:val="0"/>
        <w:adjustRightIn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当U</w:t>
      </w:r>
      <w:r>
        <w:rPr>
          <w:rFonts w:hint="eastAsia" w:asciiTheme="minorEastAsia" w:hAnsiTheme="minorEastAsia" w:eastAsiaTheme="minorEastAsia"/>
          <w:sz w:val="28"/>
          <w:szCs w:val="28"/>
          <w:vertAlign w:val="subscript"/>
        </w:rPr>
        <w:t>有效值</w:t>
      </w:r>
      <w:r>
        <w:rPr>
          <w:rFonts w:hint="eastAsia" w:asciiTheme="minorEastAsia" w:hAnsiTheme="minorEastAsia" w:eastAsiaTheme="minorEastAsia"/>
          <w:sz w:val="28"/>
          <w:szCs w:val="28"/>
        </w:rPr>
        <w:t>电压升到设置的耐压值时，点击“开始计时”，系统开始计时。显示界面如图15所示。</w:t>
      </w:r>
    </w:p>
    <w:p w14:paraId="5002E0DC">
      <w:pPr>
        <w:autoSpaceDE w:val="0"/>
        <w:autoSpaceDN w:val="0"/>
        <w:adjustRightInd w:val="0"/>
        <w:spacing w:line="360" w:lineRule="auto"/>
        <w:rPr>
          <w:rFonts w:hint="default" w:asciiTheme="minorEastAsia" w:hAnsiTheme="minorEastAsia" w:eastAsiaTheme="minorEastAsia"/>
          <w:sz w:val="28"/>
          <w:szCs w:val="28"/>
          <w:lang w:val="en-US" w:eastAsia="zh-CN"/>
        </w:rPr>
      </w:pPr>
      <w:r>
        <w:rPr>
          <w:rFonts w:hint="eastAsia" w:asciiTheme="minorEastAsia" w:hAnsiTheme="minorEastAsia" w:eastAsiaTheme="minorEastAsia"/>
          <w:sz w:val="28"/>
          <w:szCs w:val="28"/>
          <w:lang w:val="en-US" w:eastAsia="zh-CN"/>
        </w:rPr>
        <w:t xml:space="preserve"> </w:t>
      </w:r>
      <w:r>
        <w:rPr>
          <w:rFonts w:asciiTheme="minorEastAsia" w:hAnsiTheme="minorEastAsia" w:eastAsiaTheme="minorEastAsia"/>
          <w:sz w:val="28"/>
          <w:szCs w:val="28"/>
        </w:rPr>
        <w:drawing>
          <wp:inline distT="0" distB="0" distL="0" distR="0">
            <wp:extent cx="5180330" cy="3186430"/>
            <wp:effectExtent l="0" t="0" r="1270" b="13970"/>
            <wp:docPr id="37" name="图片 37" descr="C:\Users\whxghd\Desktop\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whxghd\Desktop\9.jpg9"/>
                    <pic:cNvPicPr>
                      <a:picLocks noChangeAspect="1"/>
                    </pic:cNvPicPr>
                  </pic:nvPicPr>
                  <pic:blipFill>
                    <a:blip r:embed="rId27"/>
                    <a:srcRect/>
                    <a:stretch>
                      <a:fillRect/>
                    </a:stretch>
                  </pic:blipFill>
                  <pic:spPr>
                    <a:xfrm>
                      <a:off x="0" y="0"/>
                      <a:ext cx="5180330" cy="3186430"/>
                    </a:xfrm>
                    <a:prstGeom prst="rect">
                      <a:avLst/>
                    </a:prstGeom>
                  </pic:spPr>
                </pic:pic>
              </a:graphicData>
            </a:graphic>
          </wp:inline>
        </w:drawing>
      </w:r>
      <w:r>
        <w:rPr>
          <w:rFonts w:hint="eastAsia" w:asciiTheme="minorEastAsia" w:hAnsiTheme="minorEastAsia" w:eastAsiaTheme="minorEastAsia"/>
          <w:sz w:val="28"/>
          <w:szCs w:val="28"/>
          <w:lang w:val="en-US" w:eastAsia="zh-CN"/>
        </w:rPr>
        <w:t xml:space="preserve">      </w:t>
      </w:r>
    </w:p>
    <w:p w14:paraId="17643651">
      <w:pPr>
        <w:spacing w:line="360" w:lineRule="auto"/>
        <w:jc w:val="center"/>
        <w:rPr>
          <w:rFonts w:cs="SimSun-Identity-H" w:asciiTheme="minorEastAsia" w:hAnsiTheme="minorEastAsia" w:eastAsiaTheme="minorEastAsia"/>
          <w:b/>
          <w:bCs/>
          <w:kern w:val="0"/>
          <w:sz w:val="28"/>
          <w:szCs w:val="28"/>
        </w:rPr>
      </w:pPr>
      <w:r>
        <w:rPr>
          <w:rFonts w:hint="eastAsia" w:cs="SimSun-Identity-H" w:asciiTheme="minorEastAsia" w:hAnsiTheme="minorEastAsia" w:eastAsiaTheme="minorEastAsia"/>
          <w:b/>
          <w:bCs/>
          <w:kern w:val="0"/>
          <w:sz w:val="28"/>
          <w:szCs w:val="28"/>
        </w:rPr>
        <w:t>图15</w:t>
      </w:r>
    </w:p>
    <w:p w14:paraId="52532DFB">
      <w:pPr>
        <w:autoSpaceDE w:val="0"/>
        <w:autoSpaceDN w:val="0"/>
        <w:adjustRightInd w:val="0"/>
        <w:spacing w:line="360" w:lineRule="auto"/>
        <w:ind w:firstLine="560" w:firstLineChars="200"/>
        <w:rPr>
          <w:rFonts w:asciiTheme="minorEastAsia" w:hAnsiTheme="minorEastAsia" w:eastAsiaTheme="minorEastAsia"/>
          <w:sz w:val="28"/>
          <w:szCs w:val="28"/>
        </w:rPr>
      </w:pPr>
      <w:r>
        <w:rPr>
          <w:rFonts w:hint="eastAsia" w:cs="SimSun-Identity-H" w:asciiTheme="minorEastAsia" w:hAnsiTheme="minorEastAsia" w:eastAsiaTheme="minorEastAsia"/>
          <w:bCs/>
          <w:kern w:val="0"/>
          <w:sz w:val="28"/>
          <w:szCs w:val="28"/>
        </w:rPr>
        <w:t>当“耐压时间”计时停止后，点击“降压停机”，系统自动降压，</w:t>
      </w:r>
      <w:r>
        <w:rPr>
          <w:rFonts w:hint="eastAsia" w:asciiTheme="minorEastAsia" w:hAnsiTheme="minorEastAsia" w:eastAsiaTheme="minorEastAsia"/>
          <w:sz w:val="28"/>
          <w:szCs w:val="28"/>
        </w:rPr>
        <w:t>显示界面如图16所示。</w:t>
      </w:r>
    </w:p>
    <w:p w14:paraId="309C6D3E">
      <w:pPr>
        <w:autoSpaceDE w:val="0"/>
        <w:autoSpaceDN w:val="0"/>
        <w:adjustRightInd w:val="0"/>
        <w:spacing w:line="360" w:lineRule="auto"/>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217160" cy="3209290"/>
            <wp:effectExtent l="0" t="0" r="2540" b="10160"/>
            <wp:docPr id="38" name="图片 38" descr="C:\Users\whxghd\Desktop\10.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whxghd\Desktop\10.jpg10"/>
                    <pic:cNvPicPr>
                      <a:picLocks noChangeAspect="1"/>
                    </pic:cNvPicPr>
                  </pic:nvPicPr>
                  <pic:blipFill>
                    <a:blip r:embed="rId28"/>
                    <a:srcRect/>
                    <a:stretch>
                      <a:fillRect/>
                    </a:stretch>
                  </pic:blipFill>
                  <pic:spPr>
                    <a:xfrm>
                      <a:off x="0" y="0"/>
                      <a:ext cx="5217160" cy="3209290"/>
                    </a:xfrm>
                    <a:prstGeom prst="rect">
                      <a:avLst/>
                    </a:prstGeom>
                  </pic:spPr>
                </pic:pic>
              </a:graphicData>
            </a:graphic>
          </wp:inline>
        </w:drawing>
      </w:r>
    </w:p>
    <w:p w14:paraId="39294214">
      <w:pPr>
        <w:spacing w:line="360" w:lineRule="auto"/>
        <w:jc w:val="center"/>
        <w:rPr>
          <w:rFonts w:cs="SimSun-Identity-H" w:asciiTheme="minorEastAsia" w:hAnsiTheme="minorEastAsia" w:eastAsiaTheme="minorEastAsia"/>
          <w:b/>
          <w:bCs/>
          <w:kern w:val="0"/>
          <w:sz w:val="28"/>
          <w:szCs w:val="28"/>
        </w:rPr>
      </w:pPr>
      <w:r>
        <w:rPr>
          <w:rFonts w:hint="eastAsia" w:cs="SimSun-Identity-H" w:asciiTheme="minorEastAsia" w:hAnsiTheme="minorEastAsia" w:eastAsiaTheme="minorEastAsia"/>
          <w:b/>
          <w:bCs/>
          <w:kern w:val="0"/>
          <w:sz w:val="28"/>
          <w:szCs w:val="28"/>
        </w:rPr>
        <w:t>图16</w:t>
      </w:r>
    </w:p>
    <w:p w14:paraId="3B2CF45E">
      <w:pPr>
        <w:autoSpaceDE w:val="0"/>
        <w:autoSpaceDN w:val="0"/>
        <w:adjustRightIn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如果需要保存数据，可以在耐压时间计时停止后，再“降压停机”，当U</w:t>
      </w:r>
      <w:r>
        <w:rPr>
          <w:rFonts w:hint="eastAsia" w:asciiTheme="minorEastAsia" w:hAnsiTheme="minorEastAsia" w:eastAsiaTheme="minorEastAsia"/>
          <w:sz w:val="28"/>
          <w:szCs w:val="28"/>
          <w:vertAlign w:val="subscript"/>
        </w:rPr>
        <w:t>有效值</w:t>
      </w:r>
      <w:r>
        <w:rPr>
          <w:rFonts w:hint="eastAsia" w:asciiTheme="minorEastAsia" w:hAnsiTheme="minorEastAsia" w:eastAsiaTheme="minorEastAsia"/>
          <w:sz w:val="28"/>
          <w:szCs w:val="28"/>
        </w:rPr>
        <w:t>电压降压至0时，试验完成。</w:t>
      </w:r>
    </w:p>
    <w:p w14:paraId="44D28D8B">
      <w:pPr>
        <w:autoSpaceDE w:val="0"/>
        <w:autoSpaceDN w:val="0"/>
        <w:adjustRightInd w:val="0"/>
        <w:spacing w:line="360" w:lineRule="auto"/>
        <w:ind w:firstLine="560" w:firstLineChars="200"/>
        <w:rPr>
          <w:rFonts w:asciiTheme="minorEastAsia" w:hAnsiTheme="minorEastAsia" w:eastAsiaTheme="minorEastAsia"/>
          <w:sz w:val="10"/>
          <w:szCs w:val="10"/>
        </w:rPr>
      </w:pPr>
      <w:r>
        <w:rPr>
          <w:rFonts w:hint="eastAsia" w:asciiTheme="minorEastAsia" w:hAnsiTheme="minorEastAsia" w:eastAsiaTheme="minorEastAsia"/>
          <w:sz w:val="28"/>
          <w:szCs w:val="28"/>
        </w:rPr>
        <w:t>在手动试验界面，可以随时点击“保存”，来进行数据实时保存，如图17所示。</w:t>
      </w:r>
    </w:p>
    <w:p w14:paraId="6FFF8ACC">
      <w:pPr>
        <w:autoSpaceDE w:val="0"/>
        <w:autoSpaceDN w:val="0"/>
        <w:adjustRightInd w:val="0"/>
        <w:spacing w:line="360" w:lineRule="auto"/>
        <w:ind w:firstLine="200" w:firstLineChars="200"/>
        <w:rPr>
          <w:rFonts w:asciiTheme="minorEastAsia" w:hAnsiTheme="minorEastAsia" w:eastAsiaTheme="minorEastAsia"/>
          <w:sz w:val="10"/>
          <w:szCs w:val="10"/>
        </w:rPr>
      </w:pPr>
      <w:r>
        <w:rPr>
          <w:rFonts w:asciiTheme="minorEastAsia" w:hAnsiTheme="minorEastAsia" w:eastAsiaTheme="minorEastAsia"/>
          <w:sz w:val="10"/>
          <w:szCs w:val="10"/>
        </w:rPr>
        <w:drawing>
          <wp:inline distT="0" distB="0" distL="0" distR="0">
            <wp:extent cx="5133340" cy="3157855"/>
            <wp:effectExtent l="0" t="0" r="10160" b="4445"/>
            <wp:docPr id="40" name="图片 40" descr="C:\Users\whxghd\Desktop\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whxghd\Desktop\11.jpg11"/>
                    <pic:cNvPicPr>
                      <a:picLocks noChangeAspect="1"/>
                    </pic:cNvPicPr>
                  </pic:nvPicPr>
                  <pic:blipFill>
                    <a:blip r:embed="rId29"/>
                    <a:srcRect/>
                    <a:stretch>
                      <a:fillRect/>
                    </a:stretch>
                  </pic:blipFill>
                  <pic:spPr>
                    <a:xfrm>
                      <a:off x="0" y="0"/>
                      <a:ext cx="5133340" cy="3157855"/>
                    </a:xfrm>
                    <a:prstGeom prst="rect">
                      <a:avLst/>
                    </a:prstGeom>
                  </pic:spPr>
                </pic:pic>
              </a:graphicData>
            </a:graphic>
          </wp:inline>
        </w:drawing>
      </w:r>
    </w:p>
    <w:p w14:paraId="642B1C0E">
      <w:pPr>
        <w:autoSpaceDE w:val="0"/>
        <w:autoSpaceDN w:val="0"/>
        <w:adjustRightInd w:val="0"/>
        <w:spacing w:line="360" w:lineRule="auto"/>
        <w:jc w:val="center"/>
        <w:rPr>
          <w:rFonts w:cs="SimSun-Identity-H" w:asciiTheme="minorEastAsia" w:hAnsiTheme="minorEastAsia" w:eastAsiaTheme="minorEastAsia"/>
          <w:b/>
          <w:bCs/>
          <w:kern w:val="0"/>
          <w:sz w:val="28"/>
          <w:szCs w:val="28"/>
        </w:rPr>
      </w:pPr>
      <w:r>
        <w:rPr>
          <w:rFonts w:cs="SimSun-Identity-H" w:asciiTheme="minorEastAsia" w:hAnsiTheme="minorEastAsia" w:eastAsiaTheme="minorEastAsia"/>
          <w:b/>
          <w:bCs/>
          <w:kern w:val="0"/>
          <w:sz w:val="28"/>
          <w:szCs w:val="28"/>
        </w:rPr>
        <w:t>图</w:t>
      </w:r>
      <w:r>
        <w:rPr>
          <w:rFonts w:hint="eastAsia" w:cs="SimSun-Identity-H" w:asciiTheme="minorEastAsia" w:hAnsiTheme="minorEastAsia" w:eastAsiaTheme="minorEastAsia"/>
          <w:b/>
          <w:bCs/>
          <w:kern w:val="0"/>
          <w:sz w:val="28"/>
          <w:szCs w:val="28"/>
        </w:rPr>
        <w:t>17</w:t>
      </w:r>
    </w:p>
    <w:p w14:paraId="09724422">
      <w:pPr>
        <w:tabs>
          <w:tab w:val="left" w:pos="540"/>
        </w:tabs>
        <w:spacing w:line="360" w:lineRule="auto"/>
        <w:ind w:firstLine="840" w:firstLineChars="3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此时点击数据查询--历史数据查询窗口，打开选择数据预览界面，如图18所示。（打印功能为选配）</w:t>
      </w:r>
    </w:p>
    <w:p w14:paraId="345E0D51">
      <w:pPr>
        <w:autoSpaceDE w:val="0"/>
        <w:autoSpaceDN w:val="0"/>
        <w:adjustRightInd w:val="0"/>
        <w:spacing w:line="360" w:lineRule="auto"/>
        <w:jc w:val="left"/>
        <w:rPr>
          <w:rFonts w:asciiTheme="minorEastAsia" w:hAnsiTheme="minorEastAsia" w:eastAsiaTheme="minorEastAsia"/>
          <w:sz w:val="28"/>
          <w:szCs w:val="28"/>
        </w:rPr>
      </w:pPr>
      <w:r>
        <w:rPr>
          <w:rFonts w:asciiTheme="minorEastAsia" w:hAnsiTheme="minorEastAsia" w:eastAsiaTheme="minorEastAsia"/>
          <w:sz w:val="28"/>
          <w:szCs w:val="28"/>
        </w:rPr>
        <w:drawing>
          <wp:inline distT="0" distB="0" distL="0" distR="0">
            <wp:extent cx="5319395" cy="3272155"/>
            <wp:effectExtent l="0" t="0" r="14605" b="4445"/>
            <wp:docPr id="43" name="图片 43" descr="C:\Users\whxghd\Desktop\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whxghd\Desktop\12.jpg12"/>
                    <pic:cNvPicPr>
                      <a:picLocks noChangeAspect="1"/>
                    </pic:cNvPicPr>
                  </pic:nvPicPr>
                  <pic:blipFill>
                    <a:blip r:embed="rId30"/>
                    <a:srcRect/>
                    <a:stretch>
                      <a:fillRect/>
                    </a:stretch>
                  </pic:blipFill>
                  <pic:spPr>
                    <a:xfrm>
                      <a:off x="0" y="0"/>
                      <a:ext cx="5319395" cy="3272155"/>
                    </a:xfrm>
                    <a:prstGeom prst="rect">
                      <a:avLst/>
                    </a:prstGeom>
                  </pic:spPr>
                </pic:pic>
              </a:graphicData>
            </a:graphic>
          </wp:inline>
        </w:drawing>
      </w:r>
    </w:p>
    <w:p w14:paraId="1F592C92">
      <w:pPr>
        <w:spacing w:line="360" w:lineRule="auto"/>
        <w:jc w:val="center"/>
        <w:rPr>
          <w:rFonts w:cs="SimSun-Identity-H" w:asciiTheme="minorEastAsia" w:hAnsiTheme="minorEastAsia" w:eastAsiaTheme="minorEastAsia"/>
          <w:b/>
          <w:bCs/>
          <w:kern w:val="0"/>
          <w:sz w:val="28"/>
          <w:szCs w:val="28"/>
        </w:rPr>
      </w:pPr>
      <w:r>
        <w:rPr>
          <w:rFonts w:hint="eastAsia" w:cs="SimSun-Identity-H" w:asciiTheme="minorEastAsia" w:hAnsiTheme="minorEastAsia" w:eastAsiaTheme="minorEastAsia"/>
          <w:b/>
          <w:bCs/>
          <w:kern w:val="0"/>
          <w:sz w:val="28"/>
          <w:szCs w:val="28"/>
        </w:rPr>
        <w:t>图18</w:t>
      </w:r>
    </w:p>
    <w:p w14:paraId="491268C9">
      <w:pPr>
        <w:spacing w:line="360" w:lineRule="auto"/>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如在试验过程中遇到紧急情况时，点击“紧急停机”。在手动升压和手动调频时，可根据试验情况选择电压调节步长和频率调节步长。</w:t>
      </w:r>
    </w:p>
    <w:p w14:paraId="7B86618C">
      <w:pPr>
        <w:autoSpaceDE w:val="0"/>
        <w:autoSpaceDN w:val="0"/>
        <w:adjustRightInd w:val="0"/>
        <w:spacing w:line="360" w:lineRule="auto"/>
        <w:ind w:firstLine="562" w:firstLineChars="200"/>
        <w:rPr>
          <w:rFonts w:asciiTheme="minorEastAsia" w:hAnsiTheme="minorEastAsia" w:eastAsiaTheme="minorEastAsia"/>
          <w:sz w:val="28"/>
          <w:szCs w:val="28"/>
        </w:rPr>
      </w:pPr>
      <w:r>
        <w:rPr>
          <w:rFonts w:hint="eastAsia" w:asciiTheme="minorEastAsia" w:hAnsiTheme="minorEastAsia" w:eastAsiaTheme="minorEastAsia"/>
          <w:b/>
          <w:sz w:val="28"/>
          <w:szCs w:val="28"/>
        </w:rPr>
        <w:sym w:font="Wingdings 2" w:char="F098"/>
      </w:r>
      <w:r>
        <w:rPr>
          <w:rFonts w:hint="eastAsia" w:asciiTheme="minorEastAsia" w:hAnsiTheme="minorEastAsia" w:eastAsiaTheme="minorEastAsia"/>
          <w:b/>
          <w:sz w:val="28"/>
          <w:szCs w:val="28"/>
        </w:rPr>
        <w:t xml:space="preserve"> 数据查询：</w:t>
      </w:r>
      <w:r>
        <w:rPr>
          <w:rFonts w:hint="eastAsia" w:asciiTheme="minorEastAsia" w:hAnsiTheme="minorEastAsia" w:eastAsiaTheme="minorEastAsia"/>
          <w:sz w:val="28"/>
          <w:szCs w:val="28"/>
        </w:rPr>
        <w:t>降压后返回主界面点击“数据查询”； 显示界面如图19所示。</w:t>
      </w:r>
    </w:p>
    <w:p w14:paraId="0E930247">
      <w:pPr>
        <w:autoSpaceDE w:val="0"/>
        <w:autoSpaceDN w:val="0"/>
        <w:adjustRightInd w:val="0"/>
        <w:rPr>
          <w:rFonts w:asciiTheme="minorEastAsia" w:hAnsiTheme="minorEastAsia" w:eastAsiaTheme="minorEastAsia"/>
          <w:sz w:val="10"/>
          <w:szCs w:val="10"/>
        </w:rPr>
      </w:pPr>
      <w:r>
        <w:rPr>
          <w:rFonts w:asciiTheme="minorEastAsia" w:hAnsiTheme="minorEastAsia" w:eastAsiaTheme="minorEastAsia"/>
          <w:sz w:val="10"/>
          <w:szCs w:val="10"/>
        </w:rPr>
        <w:drawing>
          <wp:inline distT="0" distB="0" distL="0" distR="0">
            <wp:extent cx="5298440" cy="3258820"/>
            <wp:effectExtent l="0" t="0" r="16510" b="17780"/>
            <wp:docPr id="51" name="图片 51" descr="C:\Users\whxghd\Desktop\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whxghd\Desktop\13.jpg13"/>
                    <pic:cNvPicPr>
                      <a:picLocks noChangeAspect="1"/>
                    </pic:cNvPicPr>
                  </pic:nvPicPr>
                  <pic:blipFill>
                    <a:blip r:embed="rId31"/>
                    <a:srcRect/>
                    <a:stretch>
                      <a:fillRect/>
                    </a:stretch>
                  </pic:blipFill>
                  <pic:spPr>
                    <a:xfrm>
                      <a:off x="0" y="0"/>
                      <a:ext cx="5298440" cy="3258820"/>
                    </a:xfrm>
                    <a:prstGeom prst="rect">
                      <a:avLst/>
                    </a:prstGeom>
                  </pic:spPr>
                </pic:pic>
              </a:graphicData>
            </a:graphic>
          </wp:inline>
        </w:drawing>
      </w:r>
    </w:p>
    <w:p w14:paraId="555F2FBA">
      <w:pPr>
        <w:spacing w:line="360" w:lineRule="auto"/>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图19</w:t>
      </w:r>
    </w:p>
    <w:p w14:paraId="4D04672A">
      <w:pPr>
        <w:spacing w:line="360" w:lineRule="auto"/>
        <w:ind w:firstLine="560" w:firstLineChars="200"/>
        <w:jc w:val="left"/>
        <w:rPr>
          <w:rFonts w:asciiTheme="minorEastAsia" w:hAnsiTheme="minorEastAsia" w:eastAsiaTheme="minorEastAsia"/>
          <w:sz w:val="28"/>
          <w:szCs w:val="28"/>
        </w:rPr>
      </w:pPr>
      <w:r>
        <w:rPr>
          <w:rFonts w:hint="eastAsia" w:asciiTheme="minorEastAsia" w:hAnsiTheme="minorEastAsia" w:eastAsiaTheme="minorEastAsia"/>
          <w:sz w:val="28"/>
          <w:szCs w:val="28"/>
        </w:rPr>
        <w:t>选择需要查看的“记录编号”，并点击“打开文件”按钮打开该条记录；如图20所示。（打印功能为选配）</w:t>
      </w:r>
    </w:p>
    <w:p w14:paraId="0C5B73EC">
      <w:pPr>
        <w:spacing w:line="360" w:lineRule="auto"/>
        <w:jc w:val="left"/>
        <w:rPr>
          <w:rFonts w:asciiTheme="minorEastAsia" w:hAnsiTheme="minorEastAsia" w:eastAsiaTheme="minorEastAsia"/>
          <w:sz w:val="28"/>
          <w:szCs w:val="28"/>
        </w:rPr>
      </w:pPr>
      <w:r>
        <w:drawing>
          <wp:inline distT="0" distB="0" distL="0" distR="0">
            <wp:extent cx="5268595" cy="3240405"/>
            <wp:effectExtent l="0" t="0" r="8255" b="17145"/>
            <wp:docPr id="20" name="图片 20" descr="C:\Users\whxghd\Desktop\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whxghd\Desktop\14.jpg14"/>
                    <pic:cNvPicPr>
                      <a:picLocks noChangeAspect="1" noChangeArrowheads="1"/>
                    </pic:cNvPicPr>
                  </pic:nvPicPr>
                  <pic:blipFill>
                    <a:blip r:embed="rId32"/>
                    <a:srcRect/>
                    <a:stretch>
                      <a:fillRect/>
                    </a:stretch>
                  </pic:blipFill>
                  <pic:spPr>
                    <a:xfrm>
                      <a:off x="0" y="0"/>
                      <a:ext cx="5268595" cy="3240405"/>
                    </a:xfrm>
                    <a:prstGeom prst="rect">
                      <a:avLst/>
                    </a:prstGeom>
                    <a:noFill/>
                    <a:ln>
                      <a:noFill/>
                    </a:ln>
                  </pic:spPr>
                </pic:pic>
              </a:graphicData>
            </a:graphic>
          </wp:inline>
        </w:drawing>
      </w:r>
    </w:p>
    <w:p w14:paraId="15324B1E">
      <w:pPr>
        <w:spacing w:line="360" w:lineRule="exact"/>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图20</w:t>
      </w:r>
    </w:p>
    <w:p w14:paraId="66DA342B">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如果需要将试验记录全部导出，插入U盘，等待U盘识别后，点击</w:t>
      </w:r>
      <w:r>
        <w:rPr>
          <w:rFonts w:hint="eastAsia" w:asciiTheme="minorEastAsia" w:hAnsiTheme="minorEastAsia" w:eastAsiaTheme="minorEastAsia"/>
          <w:b/>
          <w:sz w:val="28"/>
          <w:szCs w:val="28"/>
        </w:rPr>
        <w:t>“导出数据”</w:t>
      </w:r>
      <w:r>
        <w:rPr>
          <w:rFonts w:hint="eastAsia" w:asciiTheme="minorEastAsia" w:hAnsiTheme="minorEastAsia" w:eastAsiaTheme="minorEastAsia"/>
          <w:sz w:val="28"/>
          <w:szCs w:val="28"/>
        </w:rPr>
        <w:t>即可以把当页试验记录输入到U盘。如果导出成功如图21所示。</w:t>
      </w:r>
    </w:p>
    <w:p w14:paraId="65864CD4">
      <w:pPr>
        <w:spacing w:line="360" w:lineRule="auto"/>
        <w:jc w:val="left"/>
        <w:rPr>
          <w:rFonts w:asciiTheme="minorEastAsia" w:hAnsiTheme="minorEastAsia" w:eastAsiaTheme="minorEastAsia"/>
          <w:sz w:val="28"/>
          <w:szCs w:val="28"/>
        </w:rPr>
      </w:pPr>
      <w:r>
        <w:rPr>
          <w:rFonts w:hint="eastAsia" w:asciiTheme="minorEastAsia" w:hAnsiTheme="minorEastAsia" w:eastAsiaTheme="minorEastAsia"/>
          <w:sz w:val="28"/>
          <w:szCs w:val="28"/>
        </w:rPr>
        <w:drawing>
          <wp:inline distT="0" distB="0" distL="114300" distR="114300">
            <wp:extent cx="5180330" cy="3314700"/>
            <wp:effectExtent l="0" t="0" r="1270" b="0"/>
            <wp:docPr id="58" name="图片 58" descr="插入U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插入U盘"/>
                    <pic:cNvPicPr>
                      <a:picLocks noChangeAspect="1"/>
                    </pic:cNvPicPr>
                  </pic:nvPicPr>
                  <pic:blipFill>
                    <a:blip r:embed="rId33"/>
                    <a:stretch>
                      <a:fillRect/>
                    </a:stretch>
                  </pic:blipFill>
                  <pic:spPr>
                    <a:xfrm>
                      <a:off x="0" y="0"/>
                      <a:ext cx="5180330" cy="3314700"/>
                    </a:xfrm>
                    <a:prstGeom prst="rect">
                      <a:avLst/>
                    </a:prstGeom>
                  </pic:spPr>
                </pic:pic>
              </a:graphicData>
            </a:graphic>
          </wp:inline>
        </w:drawing>
      </w:r>
    </w:p>
    <w:p w14:paraId="146B5A3B">
      <w:pPr>
        <w:spacing w:line="360" w:lineRule="auto"/>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图21-1</w:t>
      </w:r>
    </w:p>
    <w:p w14:paraId="30B5CB4A">
      <w:pPr>
        <w:spacing w:line="360" w:lineRule="auto"/>
        <w:jc w:val="left"/>
        <w:rPr>
          <w:rFonts w:asciiTheme="minorEastAsia" w:hAnsiTheme="minorEastAsia" w:eastAsiaTheme="minorEastAsia"/>
          <w:sz w:val="28"/>
          <w:szCs w:val="28"/>
        </w:rPr>
      </w:pPr>
      <w:r>
        <w:rPr>
          <w:rFonts w:hint="eastAsia" w:asciiTheme="minorEastAsia" w:hAnsiTheme="minorEastAsia" w:eastAsiaTheme="minorEastAsia"/>
          <w:sz w:val="28"/>
          <w:szCs w:val="28"/>
        </w:rPr>
        <w:drawing>
          <wp:inline distT="0" distB="0" distL="114300" distR="114300">
            <wp:extent cx="5180330" cy="3345180"/>
            <wp:effectExtent l="0" t="0" r="1270" b="7620"/>
            <wp:docPr id="57" name="图片 57" descr="U盘完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U盘完成"/>
                    <pic:cNvPicPr>
                      <a:picLocks noChangeAspect="1"/>
                    </pic:cNvPicPr>
                  </pic:nvPicPr>
                  <pic:blipFill>
                    <a:blip r:embed="rId34"/>
                    <a:stretch>
                      <a:fillRect/>
                    </a:stretch>
                  </pic:blipFill>
                  <pic:spPr>
                    <a:xfrm>
                      <a:off x="0" y="0"/>
                      <a:ext cx="5180330" cy="3345180"/>
                    </a:xfrm>
                    <a:prstGeom prst="rect">
                      <a:avLst/>
                    </a:prstGeom>
                  </pic:spPr>
                </pic:pic>
              </a:graphicData>
            </a:graphic>
          </wp:inline>
        </w:drawing>
      </w:r>
    </w:p>
    <w:p w14:paraId="4E6C45FE">
      <w:pPr>
        <w:spacing w:line="360" w:lineRule="auto"/>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图21-2</w:t>
      </w:r>
    </w:p>
    <w:p w14:paraId="7D78B189">
      <w:pPr>
        <w:tabs>
          <w:tab w:val="left" w:pos="360"/>
        </w:tabs>
        <w:spacing w:line="360" w:lineRule="auto"/>
        <w:ind w:firstLine="562" w:firstLineChars="200"/>
        <w:jc w:val="center"/>
        <w:rPr>
          <w:rFonts w:hint="eastAsia" w:asciiTheme="minorEastAsia" w:hAnsiTheme="minorEastAsia" w:eastAsiaTheme="minorEastAsia"/>
          <w:b/>
          <w:sz w:val="28"/>
          <w:szCs w:val="28"/>
        </w:rPr>
      </w:pPr>
      <w:r>
        <w:rPr>
          <w:rFonts w:hint="eastAsia" w:asciiTheme="minorEastAsia" w:hAnsiTheme="minorEastAsia" w:eastAsiaTheme="minorEastAsia"/>
          <w:b/>
          <w:sz w:val="28"/>
          <w:szCs w:val="28"/>
        </w:rPr>
        <w:sym w:font="Wingdings 2" w:char="F098"/>
      </w:r>
      <w:r>
        <w:rPr>
          <w:rFonts w:hint="eastAsia" w:asciiTheme="minorEastAsia" w:hAnsiTheme="minorEastAsia" w:eastAsiaTheme="minorEastAsia"/>
          <w:b/>
          <w:sz w:val="28"/>
          <w:szCs w:val="28"/>
        </w:rPr>
        <w:t xml:space="preserve"> 参数计算：</w:t>
      </w:r>
      <w:r>
        <w:rPr>
          <w:rFonts w:hint="eastAsia" w:cs="SimSun-Identity-H" w:asciiTheme="minorEastAsia" w:hAnsiTheme="minorEastAsia" w:eastAsiaTheme="minorEastAsia"/>
          <w:bCs/>
          <w:kern w:val="0"/>
          <w:sz w:val="28"/>
          <w:szCs w:val="28"/>
        </w:rPr>
        <w:t>计算电感，电容，频率的参数，点击“参数计算”，</w:t>
      </w:r>
      <w:r>
        <w:rPr>
          <w:rFonts w:hint="eastAsia" w:asciiTheme="minorEastAsia" w:hAnsiTheme="minorEastAsia" w:eastAsiaTheme="minorEastAsia"/>
          <w:sz w:val="28"/>
          <w:szCs w:val="28"/>
        </w:rPr>
        <w:t>显示界面如图22所示。</w:t>
      </w:r>
      <w:r>
        <w:rPr>
          <w:rFonts w:hint="eastAsia" w:asciiTheme="minorEastAsia" w:hAnsiTheme="minorEastAsia" w:eastAsiaTheme="minorEastAsia"/>
          <w:b/>
          <w:sz w:val="28"/>
          <w:szCs w:val="28"/>
          <w:lang w:val="zh-CN"/>
        </w:rPr>
        <w:drawing>
          <wp:inline distT="0" distB="0" distL="0" distR="0">
            <wp:extent cx="5274310" cy="3163570"/>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274310" cy="3163570"/>
                    </a:xfrm>
                    <a:prstGeom prst="rect">
                      <a:avLst/>
                    </a:prstGeom>
                  </pic:spPr>
                </pic:pic>
              </a:graphicData>
            </a:graphic>
          </wp:inline>
        </w:drawing>
      </w:r>
      <w:r>
        <w:rPr>
          <w:rFonts w:hint="eastAsia" w:asciiTheme="minorEastAsia" w:hAnsiTheme="minorEastAsia" w:eastAsiaTheme="minorEastAsia"/>
          <w:b/>
          <w:sz w:val="28"/>
          <w:szCs w:val="28"/>
        </w:rPr>
        <w:t>图22</w:t>
      </w:r>
      <w:bookmarkStart w:id="5" w:name="_Toc489887945"/>
    </w:p>
    <w:p w14:paraId="5225004F">
      <w:pPr>
        <w:tabs>
          <w:tab w:val="left" w:pos="360"/>
        </w:tabs>
        <w:spacing w:line="360" w:lineRule="auto"/>
        <w:ind w:firstLine="562" w:firstLineChars="200"/>
        <w:jc w:val="center"/>
        <w:rPr>
          <w:rFonts w:hint="eastAsia" w:asciiTheme="minorEastAsia" w:hAnsiTheme="minorEastAsia" w:eastAsiaTheme="minorEastAsia"/>
          <w:b/>
          <w:sz w:val="28"/>
          <w:szCs w:val="28"/>
        </w:rPr>
      </w:pPr>
    </w:p>
    <w:p w14:paraId="1FCF1E79">
      <w:pPr>
        <w:tabs>
          <w:tab w:val="left" w:pos="360"/>
        </w:tabs>
        <w:spacing w:line="360" w:lineRule="auto"/>
        <w:ind w:firstLine="562" w:firstLineChars="200"/>
        <w:jc w:val="center"/>
        <w:rPr>
          <w:rFonts w:hint="eastAsia" w:asciiTheme="minorEastAsia" w:hAnsiTheme="minorEastAsia" w:eastAsiaTheme="minorEastAsia"/>
          <w:b/>
          <w:sz w:val="28"/>
          <w:szCs w:val="28"/>
        </w:rPr>
      </w:pPr>
    </w:p>
    <w:p w14:paraId="1A250FAB">
      <w:pPr>
        <w:tabs>
          <w:tab w:val="left" w:pos="360"/>
        </w:tabs>
        <w:spacing w:line="360" w:lineRule="auto"/>
        <w:jc w:val="both"/>
        <w:rPr>
          <w:rFonts w:hint="eastAsia" w:asciiTheme="minorEastAsia" w:hAnsiTheme="minorEastAsia" w:eastAsiaTheme="minorEastAsia"/>
          <w:b/>
          <w:sz w:val="28"/>
          <w:szCs w:val="28"/>
        </w:rPr>
      </w:pPr>
    </w:p>
    <w:p w14:paraId="1988A423">
      <w:pPr>
        <w:pStyle w:val="2"/>
        <w:spacing w:before="260" w:after="260" w:line="360" w:lineRule="auto"/>
        <w:jc w:val="center"/>
        <w:rPr>
          <w:rFonts w:asciiTheme="minorEastAsia" w:hAnsiTheme="minorEastAsia" w:eastAsiaTheme="minorEastAsia"/>
          <w:sz w:val="28"/>
          <w:szCs w:val="28"/>
        </w:rPr>
      </w:pPr>
      <w:r>
        <w:rPr>
          <w:rFonts w:hint="eastAsia" w:asciiTheme="minorEastAsia" w:hAnsiTheme="minorEastAsia" w:eastAsiaTheme="minorEastAsia"/>
          <w:sz w:val="28"/>
          <w:szCs w:val="28"/>
        </w:rPr>
        <w:t>第五章 上位机软件操作方法</w:t>
      </w:r>
      <w:bookmarkEnd w:id="5"/>
    </w:p>
    <w:p w14:paraId="0CD3B209">
      <w:pPr>
        <w:autoSpaceDE w:val="0"/>
        <w:autoSpaceDN w:val="0"/>
        <w:adjustRightInd w:val="0"/>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kern w:val="0"/>
          <w:sz w:val="28"/>
          <w:szCs w:val="28"/>
        </w:rPr>
        <w:t>4.1上位机软件使用方法</w:t>
      </w:r>
    </w:p>
    <w:p w14:paraId="68402A9D">
      <w:pPr>
        <w:numPr>
          <w:ilvl w:val="0"/>
          <w:numId w:val="1"/>
        </w:numPr>
        <w:autoSpaceDE w:val="0"/>
        <w:autoSpaceDN w:val="0"/>
        <w:adjustRightInd w:val="0"/>
        <w:ind w:firstLine="570"/>
        <w:rPr>
          <w:rFonts w:hint="eastAsia" w:cs="SimSun-Identity-H" w:asciiTheme="minorEastAsia" w:hAnsiTheme="minorEastAsia" w:eastAsiaTheme="minorEastAsia"/>
          <w:kern w:val="0"/>
          <w:sz w:val="28"/>
          <w:szCs w:val="28"/>
        </w:rPr>
      </w:pPr>
      <w:r>
        <w:rPr>
          <w:rFonts w:hint="eastAsia" w:cs="SimSun-Identity-H" w:asciiTheme="minorEastAsia" w:hAnsiTheme="minorEastAsia" w:eastAsiaTheme="minorEastAsia"/>
          <w:kern w:val="0"/>
          <w:sz w:val="28"/>
          <w:szCs w:val="28"/>
        </w:rPr>
        <w:t>打开所配U盘中“上位机软件”文件夹，可以看到软件“bpxz.exe”，打开该软件。</w:t>
      </w:r>
    </w:p>
    <w:p w14:paraId="52C66C90">
      <w:pPr>
        <w:numPr>
          <w:ilvl w:val="0"/>
          <w:numId w:val="1"/>
        </w:numPr>
        <w:autoSpaceDE w:val="0"/>
        <w:autoSpaceDN w:val="0"/>
        <w:adjustRightInd w:val="0"/>
        <w:ind w:left="0" w:leftChars="0" w:firstLine="570" w:firstLineChars="0"/>
        <w:rPr>
          <w:rFonts w:hint="eastAsia" w:cs="SimSun-Identity-H" w:asciiTheme="minorEastAsia" w:hAnsiTheme="minorEastAsia" w:eastAsiaTheme="minorEastAsia"/>
          <w:kern w:val="0"/>
          <w:sz w:val="28"/>
          <w:szCs w:val="28"/>
        </w:rPr>
      </w:pPr>
      <w:r>
        <w:rPr>
          <w:rFonts w:hint="eastAsia" w:cs="SimSun-Identity-H" w:asciiTheme="minorEastAsia" w:hAnsiTheme="minorEastAsia" w:eastAsiaTheme="minorEastAsia"/>
          <w:kern w:val="0"/>
          <w:sz w:val="28"/>
          <w:szCs w:val="28"/>
        </w:rPr>
        <w:t>配套上位机软件运行界面如下图所示。</w:t>
      </w:r>
    </w:p>
    <w:p w14:paraId="6F097073">
      <w:pPr>
        <w:widowControl w:val="0"/>
        <w:numPr>
          <w:ilvl w:val="0"/>
          <w:numId w:val="0"/>
        </w:numPr>
        <w:autoSpaceDE w:val="0"/>
        <w:autoSpaceDN w:val="0"/>
        <w:adjustRightInd w:val="0"/>
        <w:jc w:val="both"/>
        <w:rPr>
          <w:rFonts w:hint="eastAsia" w:cs="SimSun-Identity-H" w:asciiTheme="minorEastAsia" w:hAnsiTheme="minorEastAsia" w:eastAsiaTheme="minorEastAsia"/>
          <w:kern w:val="0"/>
          <w:sz w:val="28"/>
          <w:szCs w:val="28"/>
        </w:rPr>
      </w:pPr>
    </w:p>
    <w:p w14:paraId="525CF251">
      <w:pPr>
        <w:widowControl w:val="0"/>
        <w:numPr>
          <w:ilvl w:val="0"/>
          <w:numId w:val="0"/>
        </w:numPr>
        <w:autoSpaceDE w:val="0"/>
        <w:autoSpaceDN w:val="0"/>
        <w:adjustRightInd w:val="0"/>
        <w:jc w:val="both"/>
        <w:rPr>
          <w:rFonts w:hint="eastAsia" w:cs="SimSun-Identity-H" w:asciiTheme="minorEastAsia" w:hAnsiTheme="minorEastAsia" w:eastAsiaTheme="minorEastAsia"/>
          <w:kern w:val="0"/>
          <w:sz w:val="28"/>
          <w:szCs w:val="28"/>
        </w:rPr>
      </w:pPr>
    </w:p>
    <w:p w14:paraId="259273A7">
      <w:pPr>
        <w:widowControl w:val="0"/>
        <w:numPr>
          <w:ilvl w:val="0"/>
          <w:numId w:val="0"/>
        </w:numPr>
        <w:autoSpaceDE w:val="0"/>
        <w:autoSpaceDN w:val="0"/>
        <w:adjustRightInd w:val="0"/>
        <w:jc w:val="both"/>
        <w:rPr>
          <w:rFonts w:hint="eastAsia" w:cs="SimSun-Identity-H" w:asciiTheme="minorEastAsia" w:hAnsiTheme="minorEastAsia" w:eastAsiaTheme="minorEastAsia"/>
          <w:kern w:val="0"/>
          <w:sz w:val="28"/>
          <w:szCs w:val="28"/>
        </w:rPr>
      </w:pPr>
    </w:p>
    <w:p w14:paraId="58C3EB7D">
      <w:pPr>
        <w:numPr>
          <w:ilvl w:val="0"/>
          <w:numId w:val="0"/>
        </w:numPr>
        <w:autoSpaceDE w:val="0"/>
        <w:autoSpaceDN w:val="0"/>
        <w:adjustRightInd w:val="0"/>
        <w:ind w:left="570" w:leftChars="0"/>
        <w:rPr>
          <w:rFonts w:hint="eastAsia" w:cs="SimSun-Identity-H" w:asciiTheme="minorEastAsia" w:hAnsiTheme="minorEastAsia" w:eastAsiaTheme="minorEastAsia"/>
          <w:kern w:val="0"/>
          <w:sz w:val="28"/>
          <w:szCs w:val="28"/>
        </w:rPr>
      </w:pPr>
    </w:p>
    <w:p w14:paraId="23B00D49">
      <w:pPr>
        <w:autoSpaceDE w:val="0"/>
        <w:autoSpaceDN w:val="0"/>
        <w:adjustRightInd w:val="0"/>
        <w:ind w:firstLine="570"/>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kern w:val="0"/>
          <w:sz w:val="28"/>
          <w:szCs w:val="28"/>
        </w:rPr>
        <w:drawing>
          <wp:anchor distT="0" distB="0" distL="114300" distR="114300" simplePos="0" relativeHeight="251665408" behindDoc="0" locked="0" layoutInCell="1" allowOverlap="1">
            <wp:simplePos x="0" y="0"/>
            <wp:positionH relativeFrom="column">
              <wp:posOffset>66675</wp:posOffset>
            </wp:positionH>
            <wp:positionV relativeFrom="paragraph">
              <wp:posOffset>55245</wp:posOffset>
            </wp:positionV>
            <wp:extent cx="5192395" cy="3464560"/>
            <wp:effectExtent l="0" t="0" r="8255" b="2540"/>
            <wp:wrapNone/>
            <wp:docPr id="46" name="图片 53" descr="D:\My Documents\Tencent Files\281313005\Image\C2C\IK%LENA%~O{HCZB]G2~6T}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3" descr="D:\My Documents\Tencent Files\281313005\Image\C2C\IK%LENA%~O{HCZB]G2~6T}N.png"/>
                    <pic:cNvPicPr>
                      <a:picLocks noChangeAspect="1" noChangeArrowheads="1"/>
                    </pic:cNvPicPr>
                  </pic:nvPicPr>
                  <pic:blipFill>
                    <a:blip r:embed="rId36" cstate="print"/>
                    <a:srcRect/>
                    <a:stretch>
                      <a:fillRect/>
                    </a:stretch>
                  </pic:blipFill>
                  <pic:spPr>
                    <a:xfrm>
                      <a:off x="0" y="0"/>
                      <a:ext cx="5192552" cy="3464654"/>
                    </a:xfrm>
                    <a:prstGeom prst="rect">
                      <a:avLst/>
                    </a:prstGeom>
                    <a:noFill/>
                    <a:ln w="9525">
                      <a:noFill/>
                      <a:miter lim="800000"/>
                      <a:headEnd/>
                      <a:tailEnd/>
                    </a:ln>
                  </pic:spPr>
                </pic:pic>
              </a:graphicData>
            </a:graphic>
          </wp:anchor>
        </w:drawing>
      </w:r>
    </w:p>
    <w:p w14:paraId="06A295E9">
      <w:pPr>
        <w:autoSpaceDE w:val="0"/>
        <w:autoSpaceDN w:val="0"/>
        <w:adjustRightInd w:val="0"/>
        <w:ind w:firstLine="570"/>
        <w:rPr>
          <w:rFonts w:cs="SimSun-Identity-H" w:asciiTheme="minorEastAsia" w:hAnsiTheme="minorEastAsia" w:eastAsiaTheme="minorEastAsia"/>
          <w:kern w:val="0"/>
          <w:sz w:val="28"/>
          <w:szCs w:val="28"/>
        </w:rPr>
      </w:pPr>
    </w:p>
    <w:p w14:paraId="33DC6628">
      <w:pPr>
        <w:autoSpaceDE w:val="0"/>
        <w:autoSpaceDN w:val="0"/>
        <w:adjustRightInd w:val="0"/>
        <w:ind w:firstLine="570"/>
        <w:rPr>
          <w:rFonts w:cs="SimSun-Identity-H" w:asciiTheme="minorEastAsia" w:hAnsiTheme="minorEastAsia" w:eastAsiaTheme="minorEastAsia"/>
          <w:kern w:val="0"/>
          <w:sz w:val="28"/>
          <w:szCs w:val="28"/>
        </w:rPr>
      </w:pPr>
    </w:p>
    <w:p w14:paraId="697A918B">
      <w:pPr>
        <w:autoSpaceDE w:val="0"/>
        <w:autoSpaceDN w:val="0"/>
        <w:adjustRightInd w:val="0"/>
        <w:ind w:firstLine="570"/>
        <w:rPr>
          <w:rFonts w:cs="SimSun-Identity-H" w:asciiTheme="minorEastAsia" w:hAnsiTheme="minorEastAsia" w:eastAsiaTheme="minorEastAsia"/>
          <w:kern w:val="0"/>
          <w:sz w:val="28"/>
          <w:szCs w:val="28"/>
        </w:rPr>
      </w:pPr>
    </w:p>
    <w:p w14:paraId="40E6ECDE">
      <w:pPr>
        <w:autoSpaceDE w:val="0"/>
        <w:autoSpaceDN w:val="0"/>
        <w:adjustRightInd w:val="0"/>
        <w:ind w:firstLine="570"/>
        <w:rPr>
          <w:rFonts w:cs="SimSun-Identity-H" w:asciiTheme="minorEastAsia" w:hAnsiTheme="minorEastAsia" w:eastAsiaTheme="minorEastAsia"/>
          <w:kern w:val="0"/>
          <w:sz w:val="28"/>
          <w:szCs w:val="28"/>
        </w:rPr>
      </w:pPr>
    </w:p>
    <w:p w14:paraId="1C519380">
      <w:pPr>
        <w:autoSpaceDE w:val="0"/>
        <w:autoSpaceDN w:val="0"/>
        <w:adjustRightInd w:val="0"/>
        <w:ind w:firstLine="570"/>
        <w:rPr>
          <w:rFonts w:cs="SimSun-Identity-H" w:asciiTheme="minorEastAsia" w:hAnsiTheme="minorEastAsia" w:eastAsiaTheme="minorEastAsia"/>
          <w:kern w:val="0"/>
          <w:sz w:val="28"/>
          <w:szCs w:val="28"/>
        </w:rPr>
      </w:pPr>
    </w:p>
    <w:p w14:paraId="7C992042">
      <w:pPr>
        <w:autoSpaceDE w:val="0"/>
        <w:autoSpaceDN w:val="0"/>
        <w:adjustRightInd w:val="0"/>
        <w:ind w:firstLine="570"/>
        <w:rPr>
          <w:rFonts w:cs="SimSun-Identity-H" w:asciiTheme="minorEastAsia" w:hAnsiTheme="minorEastAsia" w:eastAsiaTheme="minorEastAsia"/>
          <w:kern w:val="0"/>
          <w:sz w:val="28"/>
          <w:szCs w:val="28"/>
        </w:rPr>
      </w:pPr>
    </w:p>
    <w:p w14:paraId="2F1952F0">
      <w:pPr>
        <w:autoSpaceDE w:val="0"/>
        <w:autoSpaceDN w:val="0"/>
        <w:adjustRightInd w:val="0"/>
        <w:ind w:firstLine="570"/>
        <w:rPr>
          <w:rFonts w:cs="SimSun-Identity-H" w:asciiTheme="minorEastAsia" w:hAnsiTheme="minorEastAsia" w:eastAsiaTheme="minorEastAsia"/>
          <w:kern w:val="0"/>
          <w:sz w:val="28"/>
          <w:szCs w:val="28"/>
        </w:rPr>
      </w:pPr>
    </w:p>
    <w:p w14:paraId="643DBFF5">
      <w:pPr>
        <w:autoSpaceDE w:val="0"/>
        <w:autoSpaceDN w:val="0"/>
        <w:adjustRightInd w:val="0"/>
        <w:rPr>
          <w:rFonts w:cs="SimSun-Identity-H" w:asciiTheme="minorEastAsia" w:hAnsiTheme="minorEastAsia" w:eastAsiaTheme="minorEastAsia"/>
          <w:kern w:val="0"/>
          <w:sz w:val="28"/>
          <w:szCs w:val="28"/>
        </w:rPr>
      </w:pPr>
    </w:p>
    <w:p w14:paraId="446E881F">
      <w:pPr>
        <w:autoSpaceDE w:val="0"/>
        <w:autoSpaceDN w:val="0"/>
        <w:adjustRightInd w:val="0"/>
        <w:ind w:firstLine="570"/>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kern w:val="0"/>
          <w:sz w:val="28"/>
          <w:szCs w:val="28"/>
        </w:rPr>
        <w:t>3.点击左上角“导入数据”图标，弹出如下图所示。</w:t>
      </w:r>
    </w:p>
    <w:p w14:paraId="2C0B0009">
      <w:pPr>
        <w:autoSpaceDE w:val="0"/>
        <w:autoSpaceDN w:val="0"/>
        <w:adjustRightInd w:val="0"/>
        <w:ind w:firstLine="570"/>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kern w:val="0"/>
          <w:sz w:val="28"/>
          <w:szCs w:val="28"/>
        </w:rPr>
        <w:drawing>
          <wp:anchor distT="0" distB="0" distL="114300" distR="114300" simplePos="0" relativeHeight="251660288" behindDoc="0" locked="0" layoutInCell="1" allowOverlap="1">
            <wp:simplePos x="0" y="0"/>
            <wp:positionH relativeFrom="column">
              <wp:posOffset>38100</wp:posOffset>
            </wp:positionH>
            <wp:positionV relativeFrom="paragraph">
              <wp:posOffset>3810</wp:posOffset>
            </wp:positionV>
            <wp:extent cx="5274310" cy="3514725"/>
            <wp:effectExtent l="0" t="0" r="2540" b="9525"/>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7" cstate="print"/>
                    <a:srcRect/>
                    <a:stretch>
                      <a:fillRect/>
                    </a:stretch>
                  </pic:blipFill>
                  <pic:spPr>
                    <a:xfrm>
                      <a:off x="0" y="0"/>
                      <a:ext cx="5274310" cy="3514725"/>
                    </a:xfrm>
                    <a:prstGeom prst="rect">
                      <a:avLst/>
                    </a:prstGeom>
                    <a:noFill/>
                    <a:ln w="9525">
                      <a:noFill/>
                      <a:miter lim="800000"/>
                      <a:headEnd/>
                      <a:tailEnd/>
                    </a:ln>
                  </pic:spPr>
                </pic:pic>
              </a:graphicData>
            </a:graphic>
          </wp:anchor>
        </w:drawing>
      </w:r>
    </w:p>
    <w:p w14:paraId="5B19C9A8">
      <w:pPr>
        <w:autoSpaceDE w:val="0"/>
        <w:autoSpaceDN w:val="0"/>
        <w:adjustRightInd w:val="0"/>
        <w:ind w:firstLine="570"/>
        <w:rPr>
          <w:rFonts w:cs="SimSun-Identity-H" w:asciiTheme="minorEastAsia" w:hAnsiTheme="minorEastAsia" w:eastAsiaTheme="minorEastAsia"/>
          <w:kern w:val="0"/>
          <w:sz w:val="28"/>
          <w:szCs w:val="28"/>
        </w:rPr>
      </w:pPr>
    </w:p>
    <w:p w14:paraId="34250FC7">
      <w:pPr>
        <w:autoSpaceDE w:val="0"/>
        <w:autoSpaceDN w:val="0"/>
        <w:adjustRightInd w:val="0"/>
        <w:ind w:firstLine="570"/>
        <w:rPr>
          <w:rFonts w:cs="SimSun-Identity-H" w:asciiTheme="minorEastAsia" w:hAnsiTheme="minorEastAsia" w:eastAsiaTheme="minorEastAsia"/>
          <w:kern w:val="0"/>
          <w:sz w:val="28"/>
          <w:szCs w:val="28"/>
        </w:rPr>
      </w:pPr>
    </w:p>
    <w:p w14:paraId="1E356427">
      <w:pPr>
        <w:autoSpaceDE w:val="0"/>
        <w:autoSpaceDN w:val="0"/>
        <w:adjustRightInd w:val="0"/>
        <w:ind w:firstLine="570"/>
        <w:rPr>
          <w:rFonts w:cs="SimSun-Identity-H" w:asciiTheme="minorEastAsia" w:hAnsiTheme="minorEastAsia" w:eastAsiaTheme="minorEastAsia"/>
          <w:kern w:val="0"/>
          <w:sz w:val="28"/>
          <w:szCs w:val="28"/>
        </w:rPr>
      </w:pPr>
    </w:p>
    <w:p w14:paraId="413155EE">
      <w:pPr>
        <w:autoSpaceDE w:val="0"/>
        <w:autoSpaceDN w:val="0"/>
        <w:adjustRightInd w:val="0"/>
        <w:ind w:firstLine="570"/>
        <w:rPr>
          <w:rFonts w:cs="SimSun-Identity-H" w:asciiTheme="minorEastAsia" w:hAnsiTheme="minorEastAsia" w:eastAsiaTheme="minorEastAsia"/>
          <w:kern w:val="0"/>
          <w:sz w:val="28"/>
          <w:szCs w:val="28"/>
        </w:rPr>
      </w:pPr>
    </w:p>
    <w:p w14:paraId="333459DE">
      <w:pPr>
        <w:autoSpaceDE w:val="0"/>
        <w:autoSpaceDN w:val="0"/>
        <w:adjustRightInd w:val="0"/>
        <w:ind w:firstLine="570"/>
        <w:rPr>
          <w:rFonts w:cs="SimSun-Identity-H" w:asciiTheme="minorEastAsia" w:hAnsiTheme="minorEastAsia" w:eastAsiaTheme="minorEastAsia"/>
          <w:kern w:val="0"/>
          <w:sz w:val="28"/>
          <w:szCs w:val="28"/>
        </w:rPr>
      </w:pPr>
    </w:p>
    <w:p w14:paraId="7E312C81">
      <w:pPr>
        <w:autoSpaceDE w:val="0"/>
        <w:autoSpaceDN w:val="0"/>
        <w:adjustRightInd w:val="0"/>
        <w:ind w:firstLine="570"/>
        <w:rPr>
          <w:rFonts w:cs="SimSun-Identity-H" w:asciiTheme="minorEastAsia" w:hAnsiTheme="minorEastAsia" w:eastAsiaTheme="minorEastAsia"/>
          <w:kern w:val="0"/>
          <w:sz w:val="28"/>
          <w:szCs w:val="28"/>
        </w:rPr>
      </w:pPr>
    </w:p>
    <w:p w14:paraId="36113B3F">
      <w:pPr>
        <w:autoSpaceDE w:val="0"/>
        <w:autoSpaceDN w:val="0"/>
        <w:adjustRightInd w:val="0"/>
        <w:ind w:firstLine="570"/>
        <w:rPr>
          <w:rFonts w:cs="SimSun-Identity-H" w:asciiTheme="minorEastAsia" w:hAnsiTheme="minorEastAsia" w:eastAsiaTheme="minorEastAsia"/>
          <w:kern w:val="0"/>
          <w:sz w:val="28"/>
          <w:szCs w:val="28"/>
        </w:rPr>
      </w:pPr>
    </w:p>
    <w:p w14:paraId="1C0E802D">
      <w:pPr>
        <w:autoSpaceDE w:val="0"/>
        <w:autoSpaceDN w:val="0"/>
        <w:adjustRightInd w:val="0"/>
        <w:ind w:firstLine="570"/>
        <w:rPr>
          <w:rFonts w:cs="SimSun-Identity-H" w:asciiTheme="minorEastAsia" w:hAnsiTheme="minorEastAsia" w:eastAsiaTheme="minorEastAsia"/>
          <w:kern w:val="0"/>
          <w:sz w:val="28"/>
          <w:szCs w:val="28"/>
        </w:rPr>
      </w:pPr>
    </w:p>
    <w:p w14:paraId="65CA815A">
      <w:pPr>
        <w:autoSpaceDE w:val="0"/>
        <w:autoSpaceDN w:val="0"/>
        <w:adjustRightInd w:val="0"/>
        <w:ind w:firstLine="570"/>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kern w:val="0"/>
          <w:sz w:val="28"/>
          <w:szCs w:val="28"/>
        </w:rPr>
        <w:t>4.选择转存出来的那个文件，文件名为“数据记录.csv”。点击“打开”后界面如下图所示，左侧为所记录的试验记录，右侧为所选择条目的具体内容。</w:t>
      </w:r>
    </w:p>
    <w:p w14:paraId="311EAB7C">
      <w:pPr>
        <w:autoSpaceDE w:val="0"/>
        <w:autoSpaceDN w:val="0"/>
        <w:adjustRightInd w:val="0"/>
        <w:ind w:firstLine="570"/>
        <w:rPr>
          <w:rFonts w:cs="SimSun-Identity-H" w:asciiTheme="minorEastAsia" w:hAnsiTheme="minorEastAsia" w:eastAsiaTheme="minorEastAsia"/>
          <w:kern w:val="0"/>
          <w:sz w:val="28"/>
          <w:szCs w:val="28"/>
        </w:rPr>
      </w:pPr>
      <w:r>
        <w:rPr>
          <w:rFonts w:cs="SimSun-Identity-H" w:asciiTheme="minorEastAsia" w:hAnsiTheme="minorEastAsia" w:eastAsiaTheme="minorEastAsia"/>
          <w:kern w:val="0"/>
          <w:sz w:val="28"/>
          <w:szCs w:val="28"/>
        </w:rPr>
        <w:drawing>
          <wp:anchor distT="0" distB="0" distL="114300" distR="114300" simplePos="0" relativeHeight="251666432" behindDoc="1" locked="0" layoutInCell="1" allowOverlap="1">
            <wp:simplePos x="0" y="0"/>
            <wp:positionH relativeFrom="column">
              <wp:posOffset>0</wp:posOffset>
            </wp:positionH>
            <wp:positionV relativeFrom="paragraph">
              <wp:posOffset>11430</wp:posOffset>
            </wp:positionV>
            <wp:extent cx="5350510" cy="3562350"/>
            <wp:effectExtent l="0" t="0" r="2540" b="0"/>
            <wp:wrapNone/>
            <wp:docPr id="48" name="图片 55" descr="D:\My Documents\Tencent Files\281313005\Image\C2C\VN2763_9VKOCE3M5FN5E5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5" descr="D:\My Documents\Tencent Files\281313005\Image\C2C\VN2763_9VKOCE3M5FN5E5LN.png"/>
                    <pic:cNvPicPr>
                      <a:picLocks noChangeAspect="1" noChangeArrowheads="1"/>
                    </pic:cNvPicPr>
                  </pic:nvPicPr>
                  <pic:blipFill>
                    <a:blip r:embed="rId38" cstate="print"/>
                    <a:srcRect/>
                    <a:stretch>
                      <a:fillRect/>
                    </a:stretch>
                  </pic:blipFill>
                  <pic:spPr>
                    <a:xfrm>
                      <a:off x="0" y="0"/>
                      <a:ext cx="5350510" cy="3562350"/>
                    </a:xfrm>
                    <a:prstGeom prst="rect">
                      <a:avLst/>
                    </a:prstGeom>
                    <a:noFill/>
                    <a:ln w="9525">
                      <a:noFill/>
                      <a:miter lim="800000"/>
                      <a:headEnd/>
                      <a:tailEnd/>
                    </a:ln>
                  </pic:spPr>
                </pic:pic>
              </a:graphicData>
            </a:graphic>
          </wp:anchor>
        </w:drawing>
      </w:r>
    </w:p>
    <w:p w14:paraId="4F2F373D">
      <w:pPr>
        <w:widowControl/>
        <w:jc w:val="left"/>
        <w:rPr>
          <w:rFonts w:cs="宋体" w:asciiTheme="minorEastAsia" w:hAnsiTheme="minorEastAsia" w:eastAsiaTheme="minorEastAsia"/>
          <w:kern w:val="0"/>
          <w:sz w:val="24"/>
        </w:rPr>
      </w:pPr>
    </w:p>
    <w:p w14:paraId="609E26A9">
      <w:pPr>
        <w:autoSpaceDE w:val="0"/>
        <w:autoSpaceDN w:val="0"/>
        <w:adjustRightInd w:val="0"/>
        <w:ind w:firstLine="570"/>
        <w:rPr>
          <w:rFonts w:cs="SimSun-Identity-H" w:asciiTheme="minorEastAsia" w:hAnsiTheme="minorEastAsia" w:eastAsiaTheme="minorEastAsia"/>
          <w:b/>
          <w:kern w:val="0"/>
          <w:sz w:val="28"/>
          <w:szCs w:val="28"/>
        </w:rPr>
      </w:pPr>
    </w:p>
    <w:p w14:paraId="0EA9E91E">
      <w:pPr>
        <w:autoSpaceDE w:val="0"/>
        <w:autoSpaceDN w:val="0"/>
        <w:adjustRightInd w:val="0"/>
        <w:ind w:firstLine="560" w:firstLineChars="200"/>
        <w:rPr>
          <w:rFonts w:cs="SimSun-Identity-H" w:asciiTheme="minorEastAsia" w:hAnsiTheme="minorEastAsia" w:eastAsiaTheme="minorEastAsia"/>
          <w:kern w:val="0"/>
          <w:sz w:val="28"/>
          <w:szCs w:val="28"/>
        </w:rPr>
      </w:pPr>
    </w:p>
    <w:p w14:paraId="47C05197">
      <w:pPr>
        <w:autoSpaceDE w:val="0"/>
        <w:autoSpaceDN w:val="0"/>
        <w:adjustRightInd w:val="0"/>
        <w:ind w:firstLine="560" w:firstLineChars="200"/>
        <w:rPr>
          <w:rFonts w:cs="SimSun-Identity-H" w:asciiTheme="minorEastAsia" w:hAnsiTheme="minorEastAsia" w:eastAsiaTheme="minorEastAsia"/>
          <w:kern w:val="0"/>
          <w:sz w:val="28"/>
          <w:szCs w:val="28"/>
        </w:rPr>
      </w:pPr>
    </w:p>
    <w:p w14:paraId="2FC4D9C2">
      <w:pPr>
        <w:autoSpaceDE w:val="0"/>
        <w:autoSpaceDN w:val="0"/>
        <w:adjustRightInd w:val="0"/>
        <w:ind w:firstLine="560" w:firstLineChars="200"/>
        <w:rPr>
          <w:rFonts w:cs="SimSun-Identity-H" w:asciiTheme="minorEastAsia" w:hAnsiTheme="minorEastAsia" w:eastAsiaTheme="minorEastAsia"/>
          <w:kern w:val="0"/>
          <w:sz w:val="28"/>
          <w:szCs w:val="28"/>
        </w:rPr>
      </w:pPr>
    </w:p>
    <w:p w14:paraId="7633F3E8">
      <w:pPr>
        <w:autoSpaceDE w:val="0"/>
        <w:autoSpaceDN w:val="0"/>
        <w:adjustRightInd w:val="0"/>
        <w:ind w:firstLine="560" w:firstLineChars="200"/>
        <w:rPr>
          <w:rFonts w:cs="SimSun-Identity-H" w:asciiTheme="minorEastAsia" w:hAnsiTheme="minorEastAsia" w:eastAsiaTheme="minorEastAsia"/>
          <w:kern w:val="0"/>
          <w:sz w:val="28"/>
          <w:szCs w:val="28"/>
        </w:rPr>
      </w:pPr>
    </w:p>
    <w:p w14:paraId="7FDD972B">
      <w:pPr>
        <w:autoSpaceDE w:val="0"/>
        <w:autoSpaceDN w:val="0"/>
        <w:adjustRightInd w:val="0"/>
        <w:ind w:firstLine="560" w:firstLineChars="200"/>
        <w:rPr>
          <w:rFonts w:cs="SimSun-Identity-H" w:asciiTheme="minorEastAsia" w:hAnsiTheme="minorEastAsia" w:eastAsiaTheme="minorEastAsia"/>
          <w:kern w:val="0"/>
          <w:sz w:val="28"/>
          <w:szCs w:val="28"/>
        </w:rPr>
      </w:pPr>
    </w:p>
    <w:p w14:paraId="276E79FB">
      <w:pPr>
        <w:autoSpaceDE w:val="0"/>
        <w:autoSpaceDN w:val="0"/>
        <w:adjustRightInd w:val="0"/>
        <w:ind w:firstLine="560" w:firstLineChars="200"/>
        <w:rPr>
          <w:rFonts w:cs="SimSun-Identity-H" w:asciiTheme="minorEastAsia" w:hAnsiTheme="minorEastAsia" w:eastAsiaTheme="minorEastAsia"/>
          <w:kern w:val="0"/>
          <w:sz w:val="28"/>
          <w:szCs w:val="28"/>
        </w:rPr>
      </w:pPr>
    </w:p>
    <w:p w14:paraId="0D515FBA">
      <w:pPr>
        <w:autoSpaceDE w:val="0"/>
        <w:autoSpaceDN w:val="0"/>
        <w:adjustRightInd w:val="0"/>
        <w:ind w:firstLine="560" w:firstLineChars="200"/>
        <w:rPr>
          <w:rFonts w:cs="SimSun-Identity-H" w:asciiTheme="minorEastAsia" w:hAnsiTheme="minorEastAsia" w:eastAsiaTheme="minorEastAsia"/>
          <w:kern w:val="0"/>
          <w:sz w:val="28"/>
          <w:szCs w:val="28"/>
        </w:rPr>
      </w:pPr>
    </w:p>
    <w:p w14:paraId="25051C68">
      <w:pPr>
        <w:autoSpaceDE w:val="0"/>
        <w:autoSpaceDN w:val="0"/>
        <w:adjustRightInd w:val="0"/>
        <w:ind w:firstLine="560" w:firstLineChars="200"/>
        <w:rPr>
          <w:rFonts w:cs="SimSun-Identity-H" w:asciiTheme="minorEastAsia" w:hAnsiTheme="minorEastAsia" w:eastAsiaTheme="minorEastAsia"/>
          <w:kern w:val="0"/>
          <w:sz w:val="28"/>
          <w:szCs w:val="28"/>
        </w:rPr>
      </w:pPr>
      <w:r>
        <w:rPr>
          <w:rFonts w:hint="eastAsia" w:cs="SimSun-Identity-H" w:asciiTheme="minorEastAsia" w:hAnsiTheme="minorEastAsia" w:eastAsiaTheme="minorEastAsia"/>
          <w:kern w:val="0"/>
          <w:sz w:val="28"/>
          <w:szCs w:val="28"/>
        </w:rPr>
        <w:t>5.如需要生成试验报告，点击所需要的条目，点击右上方的“生成报表”按钮。会弹出界面如下。</w:t>
      </w:r>
    </w:p>
    <w:p w14:paraId="31CE7A7D">
      <w:pPr>
        <w:autoSpaceDE w:val="0"/>
        <w:autoSpaceDN w:val="0"/>
        <w:adjustRightInd w:val="0"/>
        <w:ind w:firstLine="570"/>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kern w:val="0"/>
          <w:sz w:val="28"/>
          <w:szCs w:val="28"/>
        </w:rPr>
        <w:drawing>
          <wp:anchor distT="0" distB="0" distL="114300" distR="114300" simplePos="0" relativeHeight="251661312" behindDoc="1" locked="0" layoutInCell="1" allowOverlap="1">
            <wp:simplePos x="0" y="0"/>
            <wp:positionH relativeFrom="column">
              <wp:posOffset>19050</wp:posOffset>
            </wp:positionH>
            <wp:positionV relativeFrom="paragraph">
              <wp:posOffset>89535</wp:posOffset>
            </wp:positionV>
            <wp:extent cx="5274310" cy="3181350"/>
            <wp:effectExtent l="0" t="0" r="2540" b="0"/>
            <wp:wrapTight wrapText="bothSides">
              <wp:wrapPolygon>
                <wp:start x="0" y="0"/>
                <wp:lineTo x="0" y="21471"/>
                <wp:lineTo x="21532" y="21471"/>
                <wp:lineTo x="21532" y="0"/>
                <wp:lineTo x="0" y="0"/>
              </wp:wrapPolygon>
            </wp:wrapTight>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noChangeArrowheads="1"/>
                    </pic:cNvPicPr>
                  </pic:nvPicPr>
                  <pic:blipFill>
                    <a:blip r:embed="rId39" cstate="print"/>
                    <a:srcRect/>
                    <a:stretch>
                      <a:fillRect/>
                    </a:stretch>
                  </pic:blipFill>
                  <pic:spPr>
                    <a:xfrm>
                      <a:off x="0" y="0"/>
                      <a:ext cx="5274310" cy="3181350"/>
                    </a:xfrm>
                    <a:prstGeom prst="rect">
                      <a:avLst/>
                    </a:prstGeom>
                    <a:noFill/>
                    <a:ln w="9525">
                      <a:noFill/>
                      <a:miter lim="800000"/>
                      <a:headEnd/>
                      <a:tailEnd/>
                    </a:ln>
                  </pic:spPr>
                </pic:pic>
              </a:graphicData>
            </a:graphic>
          </wp:anchor>
        </w:drawing>
      </w:r>
      <w:r>
        <w:rPr>
          <w:rFonts w:hint="eastAsia" w:cs="SimSun-Identity-H" w:asciiTheme="minorEastAsia" w:hAnsiTheme="minorEastAsia" w:eastAsiaTheme="minorEastAsia"/>
          <w:kern w:val="0"/>
          <w:sz w:val="28"/>
          <w:szCs w:val="28"/>
        </w:rPr>
        <w:t>6.此报告为word格式，可以在空白处填写相应的内容，保存后进行打印。</w:t>
      </w:r>
    </w:p>
    <w:p w14:paraId="143BC3B8">
      <w:pPr>
        <w:pStyle w:val="2"/>
        <w:spacing w:before="260" w:after="260" w:line="360" w:lineRule="auto"/>
        <w:jc w:val="center"/>
        <w:rPr>
          <w:rFonts w:asciiTheme="minorEastAsia" w:hAnsiTheme="minorEastAsia" w:eastAsiaTheme="minorEastAsia"/>
          <w:sz w:val="28"/>
          <w:szCs w:val="28"/>
        </w:rPr>
      </w:pPr>
      <w:bookmarkStart w:id="6" w:name="_Toc489887946"/>
      <w:r>
        <w:rPr>
          <w:rFonts w:hint="eastAsia" w:asciiTheme="minorEastAsia" w:hAnsiTheme="minorEastAsia" w:eastAsiaTheme="minorEastAsia"/>
          <w:sz w:val="28"/>
          <w:szCs w:val="28"/>
        </w:rPr>
        <w:t>第六章 常见故障排除</w:t>
      </w:r>
      <w:bookmarkEnd w:id="6"/>
    </w:p>
    <w:p w14:paraId="39869FEA">
      <w:pPr>
        <w:spacing w:line="360" w:lineRule="auto"/>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kern w:val="0"/>
          <w:sz w:val="28"/>
          <w:szCs w:val="28"/>
        </w:rPr>
        <w:t>6.1通用注意事项</w:t>
      </w:r>
    </w:p>
    <w:p w14:paraId="374C7818">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1.本试验设备应由高压试验专业人员使用，使用前应仔细阅读使用说明书，并经反复操作训练。</w:t>
      </w:r>
    </w:p>
    <w:p w14:paraId="6483FB83">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2.操作人员应不少于2人。使用时应严格遵守本单位有关高压试验的安全作业规程。</w:t>
      </w:r>
    </w:p>
    <w:p w14:paraId="37E29410">
      <w:pPr>
        <w:tabs>
          <w:tab w:val="right" w:pos="8306"/>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3.为了保证试验的安全正确，除必须熟悉本产品说明书外，还必须严格按国家有关标准和规程进行试验操作。</w:t>
      </w:r>
    </w:p>
    <w:p w14:paraId="10A41DF4">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4.各连接线不能接错，否则可导致试验装置损坏。</w:t>
      </w:r>
    </w:p>
    <w:p w14:paraId="32D9261F">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5.本装置使用时，输出的是高电压或超高电压，必须可靠接地，注意操作安全。</w:t>
      </w:r>
    </w:p>
    <w:p w14:paraId="68C582C2">
      <w:pPr>
        <w:spacing w:line="360" w:lineRule="auto"/>
        <w:rPr>
          <w:rFonts w:cs="SimSun-Identity-H" w:asciiTheme="minorEastAsia" w:hAnsiTheme="minorEastAsia" w:eastAsiaTheme="minorEastAsia"/>
          <w:b/>
          <w:kern w:val="0"/>
          <w:sz w:val="28"/>
          <w:szCs w:val="28"/>
        </w:rPr>
      </w:pPr>
      <w:r>
        <w:rPr>
          <w:rFonts w:hint="eastAsia" w:cs="SimSun-Identity-H" w:asciiTheme="minorEastAsia" w:hAnsiTheme="minorEastAsia" w:eastAsiaTheme="minorEastAsia"/>
          <w:b/>
          <w:kern w:val="0"/>
          <w:sz w:val="28"/>
          <w:szCs w:val="28"/>
        </w:rPr>
        <w:t>6.2常见故障原因及排除</w:t>
      </w:r>
    </w:p>
    <w:p w14:paraId="5A67E26A">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1.风扇不能启动</w:t>
      </w:r>
    </w:p>
    <w:p w14:paraId="56066547">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1）急停、故障保护、失谐保护后，没有按“故障复位”；</w:t>
      </w:r>
    </w:p>
    <w:p w14:paraId="40EE8A54">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2）内部温度过高，功率元件热保护；</w:t>
      </w:r>
    </w:p>
    <w:p w14:paraId="109C7E94">
      <w:pPr>
        <w:spacing w:line="360" w:lineRule="auto"/>
        <w:ind w:firstLine="562" w:firstLineChars="200"/>
        <w:rPr>
          <w:rFonts w:asciiTheme="minorEastAsia" w:hAnsiTheme="minorEastAsia" w:eastAsiaTheme="minorEastAsia"/>
          <w:sz w:val="28"/>
          <w:szCs w:val="28"/>
        </w:rPr>
      </w:pPr>
      <w:r>
        <w:rPr>
          <w:rFonts w:hint="eastAsia" w:asciiTheme="minorEastAsia" w:hAnsiTheme="minorEastAsia" w:eastAsiaTheme="minorEastAsia"/>
          <w:b/>
          <w:sz w:val="28"/>
          <w:szCs w:val="28"/>
        </w:rPr>
        <w:t>排除方法：</w:t>
      </w:r>
      <w:r>
        <w:rPr>
          <w:rFonts w:hint="eastAsia" w:asciiTheme="minorEastAsia" w:hAnsiTheme="minorEastAsia" w:eastAsiaTheme="minorEastAsia"/>
          <w:sz w:val="28"/>
          <w:szCs w:val="28"/>
        </w:rPr>
        <w:t>关断仪器电源，将仪器静置30分钟左右，重新开启电源，按仪器面板上的“</w:t>
      </w:r>
      <w:r>
        <w:rPr>
          <w:rFonts w:hint="eastAsia" w:asciiTheme="minorEastAsia" w:hAnsiTheme="minorEastAsia" w:eastAsiaTheme="minorEastAsia"/>
          <w:b/>
          <w:sz w:val="28"/>
          <w:szCs w:val="28"/>
        </w:rPr>
        <w:t>复位</w:t>
      </w:r>
      <w:r>
        <w:rPr>
          <w:rFonts w:hint="eastAsia" w:asciiTheme="minorEastAsia" w:hAnsiTheme="minorEastAsia" w:eastAsiaTheme="minorEastAsia"/>
          <w:sz w:val="28"/>
          <w:szCs w:val="28"/>
        </w:rPr>
        <w:t>”键，再启动仪器。</w:t>
      </w:r>
    </w:p>
    <w:p w14:paraId="3F0589D7">
      <w:pPr>
        <w:spacing w:line="360" w:lineRule="auto"/>
        <w:ind w:firstLine="562" w:firstLineChars="200"/>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如果依然不能启动风扇，请和厂家联系，不可拆卸仪器！</w:t>
      </w:r>
    </w:p>
    <w:p w14:paraId="60FA8C45">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2.自动调谐不能完成，找不到谐振点</w:t>
      </w:r>
    </w:p>
    <w:p w14:paraId="04537EC8">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现象：</w:t>
      </w:r>
    </w:p>
    <w:p w14:paraId="7EBA24F6">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调谐曲线完全是一条直线，调谐完成后仪器提示没有谐振点。</w:t>
      </w:r>
    </w:p>
    <w:p w14:paraId="68374B31">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原因：</w:t>
      </w:r>
    </w:p>
    <w:p w14:paraId="66A0384F">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回路接地不好，试验回路接线错误，装置某一仪器开路。</w:t>
      </w:r>
    </w:p>
    <w:p w14:paraId="3CB568B8">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排除方法：</w:t>
      </w:r>
    </w:p>
    <w:p w14:paraId="72B48A0E">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1）检查接地装置可靠，接地连接线是否有断开点；</w:t>
      </w:r>
    </w:p>
    <w:p w14:paraId="55FBF350">
      <w:pPr>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2）检查励磁变压器的高低压线圈的通断；（低压绕组阻值;高压绕组阻值每个输出端对高压尾</w:t>
      </w:r>
      <w:r>
        <w:rPr>
          <w:rFonts w:cs="宋体" w:asciiTheme="minorEastAsia" w:hAnsiTheme="minorEastAsia" w:eastAsiaTheme="minorEastAsia"/>
          <w:sz w:val="28"/>
          <w:szCs w:val="28"/>
        </w:rPr>
        <w:t>）</w:t>
      </w:r>
    </w:p>
    <w:p w14:paraId="55D5C875">
      <w:pPr>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3）检查每一只电抗器的通断；(每个绕组阻值)</w:t>
      </w:r>
    </w:p>
    <w:p w14:paraId="21C68C4E">
      <w:pPr>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4）检查分压器的信号线的通断；（1孔对芯，2孔对外壳分别导通；1孔对2孔断开）</w:t>
      </w:r>
    </w:p>
    <w:p w14:paraId="0DF62612">
      <w:pPr>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5）检查分压器的高低压电容臂的通断；（高、低压电容量）</w:t>
      </w:r>
    </w:p>
    <w:p w14:paraId="24B70010">
      <w:pPr>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6）装置自身升压时没有谐振点，还需要检查补偿电容器（选配）的通断；</w:t>
      </w:r>
    </w:p>
    <w:p w14:paraId="0777F71B">
      <w:pPr>
        <w:spacing w:line="360" w:lineRule="auto"/>
        <w:ind w:firstLine="562" w:firstLineChars="200"/>
        <w:rPr>
          <w:rFonts w:cs="宋体" w:asciiTheme="minorEastAsia" w:hAnsiTheme="minorEastAsia" w:eastAsiaTheme="minorEastAsia"/>
          <w:b/>
          <w:sz w:val="28"/>
          <w:szCs w:val="28"/>
        </w:rPr>
      </w:pPr>
      <w:r>
        <w:rPr>
          <w:rFonts w:hint="eastAsia" w:cs="宋体" w:asciiTheme="minorEastAsia" w:hAnsiTheme="minorEastAsia" w:eastAsiaTheme="minorEastAsia"/>
          <w:b/>
          <w:sz w:val="28"/>
          <w:szCs w:val="28"/>
        </w:rPr>
        <w:t>如果所有部件正常，依然没有谐振点，请和厂家联系，不可拆卸仪器！</w:t>
      </w:r>
    </w:p>
    <w:p w14:paraId="60CA5C6F">
      <w:pPr>
        <w:spacing w:line="360" w:lineRule="auto"/>
        <w:rPr>
          <w:rFonts w:asciiTheme="minorEastAsia" w:hAnsiTheme="minorEastAsia" w:eastAsiaTheme="minorEastAsia"/>
          <w:b/>
          <w:sz w:val="28"/>
          <w:szCs w:val="28"/>
        </w:rPr>
      </w:pPr>
      <w:r>
        <w:rPr>
          <w:rFonts w:hint="eastAsia" w:asciiTheme="minorEastAsia" w:hAnsiTheme="minorEastAsia" w:eastAsiaTheme="minorEastAsia"/>
          <w:b/>
          <w:sz w:val="28"/>
          <w:szCs w:val="28"/>
        </w:rPr>
        <w:t>3.不能升压到试验电压</w:t>
      </w:r>
    </w:p>
    <w:p w14:paraId="1C5BA53B">
      <w:pPr>
        <w:spacing w:line="360" w:lineRule="auto"/>
        <w:ind w:firstLine="551" w:firstLineChars="196"/>
        <w:rPr>
          <w:rFonts w:asciiTheme="minorEastAsia" w:hAnsiTheme="minorEastAsia" w:eastAsiaTheme="minorEastAsia"/>
          <w:b/>
          <w:sz w:val="28"/>
          <w:szCs w:val="28"/>
        </w:rPr>
      </w:pPr>
      <w:r>
        <w:rPr>
          <w:rFonts w:hint="eastAsia" w:asciiTheme="minorEastAsia" w:hAnsiTheme="minorEastAsia" w:eastAsiaTheme="minorEastAsia"/>
          <w:b/>
          <w:sz w:val="28"/>
          <w:szCs w:val="28"/>
        </w:rPr>
        <w:t>现象：</w:t>
      </w:r>
    </w:p>
    <w:p w14:paraId="6094B064">
      <w:pPr>
        <w:spacing w:line="360" w:lineRule="auto"/>
        <w:ind w:firstLine="560" w:firstLineChars="200"/>
        <w:rPr>
          <w:rFonts w:cs="宋体" w:asciiTheme="minorEastAsia" w:hAnsiTheme="minorEastAsia" w:eastAsiaTheme="minorEastAsia"/>
          <w:b/>
          <w:sz w:val="28"/>
          <w:szCs w:val="28"/>
        </w:rPr>
      </w:pPr>
      <w:r>
        <w:rPr>
          <w:rFonts w:hint="eastAsia" w:asciiTheme="minorEastAsia" w:hAnsiTheme="minorEastAsia" w:eastAsiaTheme="minorEastAsia"/>
          <w:sz w:val="28"/>
          <w:szCs w:val="28"/>
        </w:rPr>
        <w:t>1）调谐曲线是一条直线，有较低的尖峰；</w:t>
      </w:r>
    </w:p>
    <w:p w14:paraId="0763B876">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2）试验时低压电压较高，高压却较低，甚至在没有升到试验电压时，低压电压已经到达额定电压，回路自动降压；</w:t>
      </w:r>
    </w:p>
    <w:p w14:paraId="5E7D4A11">
      <w:pPr>
        <w:spacing w:line="360" w:lineRule="auto"/>
        <w:ind w:firstLine="562" w:firstLineChars="200"/>
        <w:rPr>
          <w:rFonts w:asciiTheme="minorEastAsia" w:hAnsiTheme="minorEastAsia" w:eastAsiaTheme="minorEastAsia"/>
          <w:b/>
          <w:sz w:val="28"/>
          <w:szCs w:val="28"/>
        </w:rPr>
      </w:pPr>
      <w:r>
        <w:rPr>
          <w:rFonts w:hint="eastAsia" w:asciiTheme="minorEastAsia" w:hAnsiTheme="minorEastAsia" w:eastAsiaTheme="minorEastAsia"/>
          <w:b/>
          <w:sz w:val="28"/>
          <w:szCs w:val="28"/>
        </w:rPr>
        <w:t>原因：</w:t>
      </w:r>
    </w:p>
    <w:p w14:paraId="1D6B5EA0">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1）电抗器与试品电容量不匹配，没有准确找到谐振点；</w:t>
      </w:r>
    </w:p>
    <w:p w14:paraId="7A061F04">
      <w:pPr>
        <w:spacing w:line="360" w:lineRule="auto"/>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2）试品损耗较高，系统Q值太低；</w:t>
      </w:r>
    </w:p>
    <w:p w14:paraId="0CF2B9AC">
      <w:pPr>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3）励磁变压器高压输出电压较低；</w:t>
      </w:r>
    </w:p>
    <w:p w14:paraId="5BABFDF9">
      <w:pPr>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4）高压连接线过长或没有采用高压防电晕锡箔管；</w:t>
      </w:r>
    </w:p>
    <w:p w14:paraId="680373AE">
      <w:pPr>
        <w:spacing w:line="360" w:lineRule="auto"/>
        <w:ind w:firstLine="562" w:firstLineChars="200"/>
        <w:rPr>
          <w:rFonts w:cs="宋体" w:asciiTheme="minorEastAsia" w:hAnsiTheme="minorEastAsia" w:eastAsiaTheme="minorEastAsia"/>
          <w:sz w:val="28"/>
          <w:szCs w:val="28"/>
        </w:rPr>
      </w:pPr>
      <w:r>
        <w:rPr>
          <w:rFonts w:hint="eastAsia" w:asciiTheme="minorEastAsia" w:hAnsiTheme="minorEastAsia" w:eastAsiaTheme="minorEastAsia"/>
          <w:b/>
          <w:sz w:val="28"/>
          <w:szCs w:val="28"/>
        </w:rPr>
        <w:t>排除方法：</w:t>
      </w:r>
    </w:p>
    <w:p w14:paraId="6ACB275A">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1）将补偿电容器（选配）并接入试验回路，加大回路电容量；</w:t>
      </w:r>
    </w:p>
    <w:p w14:paraId="0D2C7B24">
      <w:pPr>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2）尽可能将多只电抗器串联，提高回路电感量；</w:t>
      </w:r>
    </w:p>
    <w:p w14:paraId="7F2B1823">
      <w:pPr>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3）提高励磁变压器的输出电压；</w:t>
      </w:r>
    </w:p>
    <w:p w14:paraId="5DC70FBF">
      <w:pPr>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4）干燥处理被试品，提高被试品的绝缘强度，减少回路的有功损耗；</w:t>
      </w:r>
    </w:p>
    <w:p w14:paraId="26A0E357">
      <w:pPr>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5） 一般在设备较高电压输出时，采用高压防电晕锡箔管，或将普通高压输出线改为较短的连线，一般不超过5米。</w:t>
      </w:r>
    </w:p>
    <w:p w14:paraId="08E94E54">
      <w:pPr>
        <w:spacing w:line="360" w:lineRule="auto"/>
        <w:ind w:firstLine="562" w:firstLineChars="200"/>
        <w:rPr>
          <w:rFonts w:cs="宋体" w:asciiTheme="minorEastAsia" w:hAnsiTheme="minorEastAsia" w:eastAsiaTheme="minorEastAsia"/>
          <w:sz w:val="28"/>
          <w:szCs w:val="28"/>
        </w:rPr>
      </w:pPr>
      <w:r>
        <w:rPr>
          <w:rFonts w:hint="eastAsia" w:cs="宋体" w:asciiTheme="minorEastAsia" w:hAnsiTheme="minorEastAsia" w:eastAsiaTheme="minorEastAsia"/>
          <w:b/>
          <w:sz w:val="28"/>
          <w:szCs w:val="28"/>
        </w:rPr>
        <w:t>如果全部处理完后，依然不能解决问题，请和厂家联系，不可拆卸仪器！</w:t>
      </w:r>
    </w:p>
    <w:p w14:paraId="6D313E2B">
      <w:pPr>
        <w:autoSpaceDE w:val="0"/>
        <w:autoSpaceDN w:val="0"/>
        <w:adjustRightInd w:val="0"/>
        <w:jc w:val="center"/>
        <w:rPr>
          <w:rFonts w:cs="SimSun-Identity-H" w:asciiTheme="minorEastAsia" w:hAnsiTheme="minorEastAsia" w:eastAsiaTheme="minorEastAsia"/>
          <w:b/>
          <w:kern w:val="0"/>
          <w:sz w:val="28"/>
          <w:szCs w:val="28"/>
        </w:rPr>
      </w:pPr>
    </w:p>
    <w:p w14:paraId="70CAB236">
      <w:pPr>
        <w:autoSpaceDE w:val="0"/>
        <w:autoSpaceDN w:val="0"/>
        <w:adjustRightInd w:val="0"/>
        <w:jc w:val="center"/>
        <w:rPr>
          <w:rFonts w:cs="SimSun-Identity-H" w:asciiTheme="minorEastAsia" w:hAnsiTheme="minorEastAsia" w:eastAsiaTheme="minorEastAsia"/>
          <w:b/>
          <w:kern w:val="0"/>
          <w:sz w:val="28"/>
          <w:szCs w:val="28"/>
        </w:rPr>
      </w:pPr>
    </w:p>
    <w:p w14:paraId="5E931EF6">
      <w:pPr>
        <w:autoSpaceDE w:val="0"/>
        <w:autoSpaceDN w:val="0"/>
        <w:adjustRightInd w:val="0"/>
        <w:jc w:val="center"/>
        <w:rPr>
          <w:rFonts w:cs="SimSun-Identity-H" w:asciiTheme="minorEastAsia" w:hAnsiTheme="minorEastAsia" w:eastAsiaTheme="minorEastAsia"/>
          <w:b/>
          <w:kern w:val="0"/>
          <w:sz w:val="28"/>
          <w:szCs w:val="28"/>
        </w:rPr>
      </w:pPr>
    </w:p>
    <w:p w14:paraId="37746710">
      <w:pPr>
        <w:autoSpaceDE w:val="0"/>
        <w:autoSpaceDN w:val="0"/>
        <w:adjustRightInd w:val="0"/>
        <w:jc w:val="center"/>
        <w:rPr>
          <w:rFonts w:cs="SimSun-Identity-H" w:asciiTheme="minorEastAsia" w:hAnsiTheme="minorEastAsia" w:eastAsiaTheme="minorEastAsia"/>
          <w:b/>
          <w:kern w:val="0"/>
          <w:sz w:val="28"/>
          <w:szCs w:val="28"/>
        </w:rPr>
      </w:pPr>
    </w:p>
    <w:p w14:paraId="64391E1E">
      <w:pPr>
        <w:autoSpaceDE w:val="0"/>
        <w:autoSpaceDN w:val="0"/>
        <w:adjustRightInd w:val="0"/>
        <w:jc w:val="center"/>
        <w:rPr>
          <w:rFonts w:cs="SimSun-Identity-H" w:asciiTheme="minorEastAsia" w:hAnsiTheme="minorEastAsia" w:eastAsiaTheme="minorEastAsia"/>
          <w:b/>
          <w:kern w:val="0"/>
          <w:sz w:val="28"/>
          <w:szCs w:val="28"/>
        </w:rPr>
      </w:pPr>
    </w:p>
    <w:p w14:paraId="5C6CFEF3">
      <w:pPr>
        <w:autoSpaceDE w:val="0"/>
        <w:autoSpaceDN w:val="0"/>
        <w:adjustRightInd w:val="0"/>
        <w:jc w:val="center"/>
        <w:rPr>
          <w:rFonts w:cs="SimSun-Identity-H" w:asciiTheme="minorEastAsia" w:hAnsiTheme="minorEastAsia" w:eastAsiaTheme="minorEastAsia"/>
          <w:b/>
          <w:kern w:val="0"/>
          <w:sz w:val="28"/>
          <w:szCs w:val="28"/>
        </w:rPr>
      </w:pPr>
    </w:p>
    <w:p w14:paraId="51E56D61">
      <w:pPr>
        <w:autoSpaceDE w:val="0"/>
        <w:autoSpaceDN w:val="0"/>
        <w:adjustRightInd w:val="0"/>
        <w:jc w:val="center"/>
        <w:rPr>
          <w:rFonts w:cs="SimSun-Identity-H" w:asciiTheme="minorEastAsia" w:hAnsiTheme="minorEastAsia" w:eastAsiaTheme="minorEastAsia"/>
          <w:b/>
          <w:kern w:val="0"/>
          <w:sz w:val="28"/>
          <w:szCs w:val="28"/>
        </w:rPr>
      </w:pPr>
    </w:p>
    <w:p w14:paraId="7E06AE63">
      <w:pPr>
        <w:autoSpaceDE w:val="0"/>
        <w:autoSpaceDN w:val="0"/>
        <w:adjustRightInd w:val="0"/>
        <w:jc w:val="center"/>
        <w:rPr>
          <w:rFonts w:cs="SimSun-Identity-H" w:asciiTheme="minorEastAsia" w:hAnsiTheme="minorEastAsia" w:eastAsiaTheme="minorEastAsia"/>
          <w:b/>
          <w:kern w:val="0"/>
          <w:sz w:val="28"/>
          <w:szCs w:val="28"/>
        </w:rPr>
      </w:pPr>
    </w:p>
    <w:p w14:paraId="759B8088">
      <w:pPr>
        <w:autoSpaceDE w:val="0"/>
        <w:autoSpaceDN w:val="0"/>
        <w:adjustRightInd w:val="0"/>
        <w:jc w:val="center"/>
        <w:rPr>
          <w:rFonts w:cs="SimSun-Identity-H" w:asciiTheme="minorEastAsia" w:hAnsiTheme="minorEastAsia" w:eastAsiaTheme="minorEastAsia"/>
          <w:b/>
          <w:kern w:val="0"/>
          <w:sz w:val="28"/>
          <w:szCs w:val="28"/>
        </w:rPr>
      </w:pPr>
    </w:p>
    <w:p w14:paraId="658D8510">
      <w:pPr>
        <w:autoSpaceDE w:val="0"/>
        <w:autoSpaceDN w:val="0"/>
        <w:adjustRightInd w:val="0"/>
        <w:jc w:val="center"/>
        <w:rPr>
          <w:rFonts w:cs="SimSun-Identity-H" w:asciiTheme="minorEastAsia" w:hAnsiTheme="minorEastAsia" w:eastAsiaTheme="minorEastAsia"/>
          <w:b/>
          <w:kern w:val="0"/>
          <w:sz w:val="28"/>
          <w:szCs w:val="28"/>
        </w:rPr>
      </w:pPr>
    </w:p>
    <w:p w14:paraId="1BFB668D">
      <w:pPr>
        <w:pStyle w:val="2"/>
        <w:spacing w:before="260" w:after="260" w:line="360" w:lineRule="auto"/>
        <w:jc w:val="center"/>
        <w:rPr>
          <w:rFonts w:asciiTheme="minorEastAsia" w:hAnsiTheme="minorEastAsia" w:eastAsiaTheme="minorEastAsia"/>
          <w:sz w:val="28"/>
          <w:szCs w:val="28"/>
        </w:rPr>
      </w:pPr>
      <w:bookmarkStart w:id="7" w:name="_Toc489887947"/>
      <w:r>
        <w:rPr>
          <w:rFonts w:hint="eastAsia" w:asciiTheme="minorEastAsia" w:hAnsiTheme="minorEastAsia" w:eastAsiaTheme="minorEastAsia"/>
          <w:sz w:val="28"/>
          <w:szCs w:val="28"/>
        </w:rPr>
        <w:t>第七章 相关资料</w:t>
      </w:r>
      <w:bookmarkEnd w:id="7"/>
    </w:p>
    <w:p w14:paraId="0A6AEEF7">
      <w:pPr>
        <w:spacing w:line="360" w:lineRule="auto"/>
        <w:rPr>
          <w:rFonts w:cs="Arial" w:asciiTheme="minorEastAsia" w:hAnsiTheme="minorEastAsia" w:eastAsiaTheme="minorEastAsia"/>
          <w:b/>
          <w:bCs/>
          <w:sz w:val="28"/>
          <w:szCs w:val="28"/>
        </w:rPr>
      </w:pPr>
      <w:r>
        <w:rPr>
          <w:rFonts w:hint="eastAsia" w:cs="Arial" w:asciiTheme="minorEastAsia" w:hAnsiTheme="minorEastAsia" w:eastAsiaTheme="minorEastAsia"/>
          <w:b/>
          <w:bCs/>
          <w:sz w:val="28"/>
          <w:szCs w:val="28"/>
        </w:rPr>
        <w:t>7.1  电力电缆交流耐压试验</w:t>
      </w:r>
    </w:p>
    <w:p w14:paraId="0B692574">
      <w:pPr>
        <w:spacing w:line="360" w:lineRule="auto"/>
        <w:ind w:firstLine="560" w:firstLineChars="200"/>
        <w:rPr>
          <w:rFonts w:cs="Arial" w:asciiTheme="minorEastAsia" w:hAnsiTheme="minorEastAsia" w:eastAsiaTheme="minorEastAsia"/>
          <w:bCs/>
          <w:sz w:val="28"/>
          <w:szCs w:val="28"/>
        </w:rPr>
      </w:pPr>
      <w:r>
        <w:rPr>
          <w:rFonts w:hint="eastAsia" w:cs="Arial" w:asciiTheme="minorEastAsia" w:hAnsiTheme="minorEastAsia" w:eastAsiaTheme="minorEastAsia"/>
          <w:bCs/>
          <w:sz w:val="28"/>
          <w:szCs w:val="28"/>
        </w:rPr>
        <w:t>采用频率范围为20Hz-300Hz的交流电压对电缆线路进行耐压试验，试验电压及耐受时间按表1要求。</w:t>
      </w:r>
    </w:p>
    <w:p w14:paraId="32781AA9">
      <w:pPr>
        <w:spacing w:line="360" w:lineRule="auto"/>
        <w:ind w:firstLine="482" w:firstLineChars="200"/>
        <w:jc w:val="center"/>
        <w:rPr>
          <w:rFonts w:cs="Arial" w:asciiTheme="minorEastAsia" w:hAnsiTheme="minorEastAsia" w:eastAsiaTheme="minorEastAsia"/>
          <w:b/>
          <w:bCs/>
          <w:sz w:val="24"/>
          <w:szCs w:val="28"/>
        </w:rPr>
      </w:pPr>
      <w:r>
        <w:rPr>
          <w:rFonts w:hint="eastAsia" w:cs="Arial" w:asciiTheme="minorEastAsia" w:hAnsiTheme="minorEastAsia" w:eastAsiaTheme="minorEastAsia"/>
          <w:b/>
          <w:bCs/>
          <w:sz w:val="24"/>
          <w:szCs w:val="28"/>
        </w:rPr>
        <w:t>表1橡塑电缆线路交流耐压试验电压和时间</w:t>
      </w:r>
    </w:p>
    <w:tbl>
      <w:tblPr>
        <w:tblStyle w:val="10"/>
        <w:tblW w:w="847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235"/>
        <w:gridCol w:w="4705"/>
        <w:gridCol w:w="1532"/>
      </w:tblGrid>
      <w:tr w14:paraId="6A06415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41" w:hRule="atLeast"/>
        </w:trPr>
        <w:tc>
          <w:tcPr>
            <w:tcW w:w="2235" w:type="dxa"/>
            <w:vAlign w:val="center"/>
          </w:tcPr>
          <w:p w14:paraId="38F6DDE1">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额定电压U</w:t>
            </w:r>
            <w:r>
              <w:rPr>
                <w:rFonts w:hint="eastAsia" w:cs="Arial" w:asciiTheme="minorEastAsia" w:hAnsiTheme="minorEastAsia" w:eastAsiaTheme="minorEastAsia"/>
                <w:bCs/>
                <w:sz w:val="24"/>
                <w:szCs w:val="28"/>
                <w:vertAlign w:val="subscript"/>
              </w:rPr>
              <w:t>0</w:t>
            </w:r>
            <w:r>
              <w:rPr>
                <w:rFonts w:hint="eastAsia" w:cs="Arial" w:asciiTheme="minorEastAsia" w:hAnsiTheme="minorEastAsia" w:eastAsiaTheme="minorEastAsia"/>
                <w:bCs/>
                <w:sz w:val="24"/>
                <w:szCs w:val="28"/>
              </w:rPr>
              <w:t>/U(kV)</w:t>
            </w:r>
          </w:p>
        </w:tc>
        <w:tc>
          <w:tcPr>
            <w:tcW w:w="4705" w:type="dxa"/>
            <w:vAlign w:val="center"/>
          </w:tcPr>
          <w:p w14:paraId="6F66C6C5">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试验电压</w:t>
            </w:r>
          </w:p>
        </w:tc>
        <w:tc>
          <w:tcPr>
            <w:tcW w:w="1532" w:type="dxa"/>
            <w:vAlign w:val="center"/>
          </w:tcPr>
          <w:p w14:paraId="4CB7F600">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时间(min)</w:t>
            </w:r>
          </w:p>
        </w:tc>
      </w:tr>
      <w:tr w14:paraId="29783F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Pr>
          <w:p w14:paraId="56CD6A71">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18/30及以下</w:t>
            </w:r>
          </w:p>
        </w:tc>
        <w:tc>
          <w:tcPr>
            <w:tcW w:w="4705" w:type="dxa"/>
            <w:vAlign w:val="center"/>
          </w:tcPr>
          <w:p w14:paraId="1CFF0AC2">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2.5U</w:t>
            </w:r>
            <w:r>
              <w:rPr>
                <w:rFonts w:hint="eastAsia" w:cs="Arial" w:asciiTheme="minorEastAsia" w:hAnsiTheme="minorEastAsia" w:eastAsiaTheme="minorEastAsia"/>
                <w:bCs/>
                <w:sz w:val="24"/>
                <w:szCs w:val="28"/>
                <w:vertAlign w:val="subscript"/>
              </w:rPr>
              <w:t>0</w:t>
            </w:r>
            <w:r>
              <w:rPr>
                <w:rFonts w:hint="eastAsia" w:cs="Arial" w:asciiTheme="minorEastAsia" w:hAnsiTheme="minorEastAsia" w:eastAsiaTheme="minorEastAsia"/>
                <w:bCs/>
                <w:sz w:val="24"/>
                <w:szCs w:val="28"/>
              </w:rPr>
              <w:t>(z或2U</w:t>
            </w:r>
            <w:r>
              <w:rPr>
                <w:rFonts w:hint="eastAsia" w:cs="Arial" w:asciiTheme="minorEastAsia" w:hAnsiTheme="minorEastAsia" w:eastAsiaTheme="minorEastAsia"/>
                <w:bCs/>
                <w:sz w:val="24"/>
                <w:szCs w:val="28"/>
                <w:vertAlign w:val="subscript"/>
              </w:rPr>
              <w:t>0</w:t>
            </w:r>
            <w:r>
              <w:rPr>
                <w:rFonts w:hint="eastAsia" w:cs="Arial" w:asciiTheme="minorEastAsia" w:hAnsiTheme="minorEastAsia" w:eastAsiaTheme="minorEastAsia"/>
                <w:bCs/>
                <w:sz w:val="24"/>
                <w:szCs w:val="28"/>
              </w:rPr>
              <w:t>)</w:t>
            </w:r>
          </w:p>
        </w:tc>
        <w:tc>
          <w:tcPr>
            <w:tcW w:w="1532" w:type="dxa"/>
          </w:tcPr>
          <w:p w14:paraId="19C9A945">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5(或60)</w:t>
            </w:r>
          </w:p>
        </w:tc>
      </w:tr>
      <w:tr w14:paraId="1806CEE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235" w:type="dxa"/>
            <w:tcBorders>
              <w:right w:val="single" w:color="auto" w:sz="4" w:space="0"/>
            </w:tcBorders>
          </w:tcPr>
          <w:p w14:paraId="7A6F86B9">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21/35-64/110</w:t>
            </w:r>
          </w:p>
        </w:tc>
        <w:tc>
          <w:tcPr>
            <w:tcW w:w="4705" w:type="dxa"/>
            <w:tcBorders>
              <w:left w:val="single" w:color="auto" w:sz="4" w:space="0"/>
            </w:tcBorders>
            <w:vAlign w:val="center"/>
          </w:tcPr>
          <w:p w14:paraId="3F4F6668">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2U</w:t>
            </w:r>
            <w:r>
              <w:rPr>
                <w:rFonts w:hint="eastAsia" w:cs="Arial" w:asciiTheme="minorEastAsia" w:hAnsiTheme="minorEastAsia" w:eastAsiaTheme="minorEastAsia"/>
                <w:bCs/>
                <w:sz w:val="24"/>
                <w:szCs w:val="28"/>
                <w:vertAlign w:val="subscript"/>
              </w:rPr>
              <w:t>0</w:t>
            </w:r>
          </w:p>
        </w:tc>
        <w:tc>
          <w:tcPr>
            <w:tcW w:w="1532" w:type="dxa"/>
            <w:vAlign w:val="center"/>
          </w:tcPr>
          <w:p w14:paraId="50C4D82F">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60</w:t>
            </w:r>
          </w:p>
        </w:tc>
      </w:tr>
      <w:tr w14:paraId="53925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235" w:type="dxa"/>
          </w:tcPr>
          <w:p w14:paraId="0A5FA971">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127/220</w:t>
            </w:r>
          </w:p>
        </w:tc>
        <w:tc>
          <w:tcPr>
            <w:tcW w:w="4705" w:type="dxa"/>
            <w:vAlign w:val="center"/>
          </w:tcPr>
          <w:p w14:paraId="5F179677">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1.7U</w:t>
            </w:r>
            <w:r>
              <w:rPr>
                <w:rFonts w:hint="eastAsia" w:cs="Arial" w:asciiTheme="minorEastAsia" w:hAnsiTheme="minorEastAsia" w:eastAsiaTheme="minorEastAsia"/>
                <w:bCs/>
                <w:sz w:val="24"/>
                <w:szCs w:val="28"/>
                <w:vertAlign w:val="subscript"/>
              </w:rPr>
              <w:t>0</w:t>
            </w:r>
            <w:r>
              <w:rPr>
                <w:rFonts w:hint="eastAsia" w:cs="Arial" w:asciiTheme="minorEastAsia" w:hAnsiTheme="minorEastAsia" w:eastAsiaTheme="minorEastAsia"/>
                <w:bCs/>
                <w:sz w:val="24"/>
                <w:szCs w:val="28"/>
              </w:rPr>
              <w:t>(或1.4U</w:t>
            </w:r>
            <w:r>
              <w:rPr>
                <w:rFonts w:hint="eastAsia" w:cs="Arial" w:asciiTheme="minorEastAsia" w:hAnsiTheme="minorEastAsia" w:eastAsiaTheme="minorEastAsia"/>
                <w:bCs/>
                <w:sz w:val="24"/>
                <w:szCs w:val="28"/>
                <w:vertAlign w:val="subscript"/>
              </w:rPr>
              <w:t>0</w:t>
            </w:r>
            <w:r>
              <w:rPr>
                <w:rFonts w:hint="eastAsia" w:cs="Arial" w:asciiTheme="minorEastAsia" w:hAnsiTheme="minorEastAsia" w:eastAsiaTheme="minorEastAsia"/>
                <w:bCs/>
                <w:sz w:val="24"/>
                <w:szCs w:val="28"/>
              </w:rPr>
              <w:t>)</w:t>
            </w:r>
          </w:p>
        </w:tc>
        <w:tc>
          <w:tcPr>
            <w:tcW w:w="1532" w:type="dxa"/>
          </w:tcPr>
          <w:p w14:paraId="07A75620">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60</w:t>
            </w:r>
          </w:p>
        </w:tc>
      </w:tr>
      <w:tr w14:paraId="77722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2235" w:type="dxa"/>
          </w:tcPr>
          <w:p w14:paraId="4DC34C18">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190/330</w:t>
            </w:r>
          </w:p>
        </w:tc>
        <w:tc>
          <w:tcPr>
            <w:tcW w:w="4705" w:type="dxa"/>
            <w:vAlign w:val="center"/>
          </w:tcPr>
          <w:p w14:paraId="384E419E">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1.7U</w:t>
            </w:r>
            <w:r>
              <w:rPr>
                <w:rFonts w:hint="eastAsia" w:cs="Arial" w:asciiTheme="minorEastAsia" w:hAnsiTheme="minorEastAsia" w:eastAsiaTheme="minorEastAsia"/>
                <w:bCs/>
                <w:sz w:val="24"/>
                <w:szCs w:val="28"/>
                <w:vertAlign w:val="subscript"/>
              </w:rPr>
              <w:t>0</w:t>
            </w:r>
            <w:r>
              <w:rPr>
                <w:rFonts w:hint="eastAsia" w:cs="Arial" w:asciiTheme="minorEastAsia" w:hAnsiTheme="minorEastAsia" w:eastAsiaTheme="minorEastAsia"/>
                <w:bCs/>
                <w:sz w:val="24"/>
                <w:szCs w:val="28"/>
              </w:rPr>
              <w:t>(或1.3U</w:t>
            </w:r>
            <w:r>
              <w:rPr>
                <w:rFonts w:hint="eastAsia" w:cs="Arial" w:asciiTheme="minorEastAsia" w:hAnsiTheme="minorEastAsia" w:eastAsiaTheme="minorEastAsia"/>
                <w:bCs/>
                <w:sz w:val="24"/>
                <w:szCs w:val="28"/>
                <w:vertAlign w:val="subscript"/>
              </w:rPr>
              <w:t>0</w:t>
            </w:r>
            <w:r>
              <w:rPr>
                <w:rFonts w:hint="eastAsia" w:cs="Arial" w:asciiTheme="minorEastAsia" w:hAnsiTheme="minorEastAsia" w:eastAsiaTheme="minorEastAsia"/>
                <w:bCs/>
                <w:sz w:val="24"/>
                <w:szCs w:val="28"/>
              </w:rPr>
              <w:t>)</w:t>
            </w:r>
          </w:p>
        </w:tc>
        <w:tc>
          <w:tcPr>
            <w:tcW w:w="1532" w:type="dxa"/>
          </w:tcPr>
          <w:p w14:paraId="3FAB5346">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60</w:t>
            </w:r>
          </w:p>
        </w:tc>
      </w:tr>
      <w:tr w14:paraId="6438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235" w:type="dxa"/>
          </w:tcPr>
          <w:p w14:paraId="3DAA0B6E">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290/550</w:t>
            </w:r>
          </w:p>
        </w:tc>
        <w:tc>
          <w:tcPr>
            <w:tcW w:w="4705" w:type="dxa"/>
            <w:vAlign w:val="center"/>
          </w:tcPr>
          <w:p w14:paraId="1B578ABF">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1.7U</w:t>
            </w:r>
            <w:r>
              <w:rPr>
                <w:rFonts w:hint="eastAsia" w:cs="Arial" w:asciiTheme="minorEastAsia" w:hAnsiTheme="minorEastAsia" w:eastAsiaTheme="minorEastAsia"/>
                <w:bCs/>
                <w:sz w:val="24"/>
                <w:szCs w:val="28"/>
                <w:vertAlign w:val="subscript"/>
              </w:rPr>
              <w:t>0</w:t>
            </w:r>
            <w:r>
              <w:rPr>
                <w:rFonts w:hint="eastAsia" w:cs="Arial" w:asciiTheme="minorEastAsia" w:hAnsiTheme="minorEastAsia" w:eastAsiaTheme="minorEastAsia"/>
                <w:bCs/>
                <w:sz w:val="24"/>
                <w:szCs w:val="28"/>
              </w:rPr>
              <w:t>(或1.1U</w:t>
            </w:r>
            <w:r>
              <w:rPr>
                <w:rFonts w:hint="eastAsia" w:cs="Arial" w:asciiTheme="minorEastAsia" w:hAnsiTheme="minorEastAsia" w:eastAsiaTheme="minorEastAsia"/>
                <w:bCs/>
                <w:sz w:val="24"/>
                <w:szCs w:val="28"/>
                <w:vertAlign w:val="subscript"/>
              </w:rPr>
              <w:t>0</w:t>
            </w:r>
            <w:r>
              <w:rPr>
                <w:rFonts w:hint="eastAsia" w:cs="Arial" w:asciiTheme="minorEastAsia" w:hAnsiTheme="minorEastAsia" w:eastAsiaTheme="minorEastAsia"/>
                <w:bCs/>
                <w:sz w:val="24"/>
                <w:szCs w:val="28"/>
              </w:rPr>
              <w:t>)</w:t>
            </w:r>
          </w:p>
        </w:tc>
        <w:tc>
          <w:tcPr>
            <w:tcW w:w="1532" w:type="dxa"/>
          </w:tcPr>
          <w:p w14:paraId="4C72F3CF">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60</w:t>
            </w:r>
          </w:p>
        </w:tc>
      </w:tr>
    </w:tbl>
    <w:p w14:paraId="5FE16FDB">
      <w:pPr>
        <w:spacing w:line="360" w:lineRule="auto"/>
        <w:rPr>
          <w:rFonts w:cs="Arial" w:asciiTheme="minorEastAsia" w:hAnsiTheme="minorEastAsia" w:eastAsiaTheme="minorEastAsia"/>
          <w:bCs/>
          <w:sz w:val="22"/>
          <w:szCs w:val="28"/>
        </w:rPr>
      </w:pPr>
      <w:r>
        <w:rPr>
          <w:rFonts w:hint="eastAsia" w:cs="Arial" w:asciiTheme="minorEastAsia" w:hAnsiTheme="minorEastAsia" w:eastAsiaTheme="minorEastAsia"/>
          <w:bCs/>
          <w:sz w:val="22"/>
          <w:szCs w:val="28"/>
        </w:rPr>
        <w:t>注：表1摘自《电气装置安装工程电气设备交接试验标准》GB 50150-2006  P41</w:t>
      </w:r>
    </w:p>
    <w:p w14:paraId="4947B950">
      <w:pPr>
        <w:spacing w:line="360" w:lineRule="auto"/>
        <w:ind w:firstLine="560" w:firstLineChars="200"/>
        <w:rPr>
          <w:rFonts w:cs="Arial" w:asciiTheme="minorEastAsia" w:hAnsiTheme="minorEastAsia" w:eastAsiaTheme="minorEastAsia"/>
          <w:bCs/>
          <w:sz w:val="28"/>
          <w:szCs w:val="28"/>
        </w:rPr>
      </w:pPr>
      <w:r>
        <w:rPr>
          <w:rFonts w:hint="eastAsia" w:cs="Arial" w:asciiTheme="minorEastAsia" w:hAnsiTheme="minorEastAsia" w:eastAsiaTheme="minorEastAsia"/>
          <w:bCs/>
          <w:sz w:val="28"/>
          <w:szCs w:val="28"/>
        </w:rPr>
        <w:t>除以上国标之外，国内很多地方或企业也相应的出台了地方性试验标准或企标，中低压电缆试验电压为1</w:t>
      </w:r>
      <w:r>
        <w:rPr>
          <w:rFonts w:cs="Arial" w:asciiTheme="minorEastAsia" w:hAnsiTheme="minorEastAsia" w:eastAsiaTheme="minorEastAsia"/>
          <w:bCs/>
          <w:sz w:val="28"/>
          <w:szCs w:val="28"/>
        </w:rPr>
        <w:t>.6-2.0</w:t>
      </w:r>
      <w:r>
        <w:rPr>
          <w:rFonts w:hint="eastAsia" w:cs="Arial" w:asciiTheme="minorEastAsia" w:hAnsiTheme="minorEastAsia" w:eastAsiaTheme="minorEastAsia"/>
          <w:bCs/>
          <w:sz w:val="28"/>
          <w:szCs w:val="28"/>
        </w:rPr>
        <w:t>倍的相电压，高压电缆试验电压一般都在1</w:t>
      </w:r>
      <w:r>
        <w:rPr>
          <w:rFonts w:cs="Arial" w:asciiTheme="minorEastAsia" w:hAnsiTheme="minorEastAsia" w:eastAsiaTheme="minorEastAsia"/>
          <w:bCs/>
          <w:sz w:val="28"/>
          <w:szCs w:val="28"/>
        </w:rPr>
        <w:t>.</w:t>
      </w:r>
      <w:r>
        <w:rPr>
          <w:rFonts w:hint="eastAsia" w:cs="Arial" w:asciiTheme="minorEastAsia" w:hAnsiTheme="minorEastAsia" w:eastAsiaTheme="minorEastAsia"/>
          <w:bCs/>
          <w:sz w:val="28"/>
          <w:szCs w:val="28"/>
        </w:rPr>
        <w:t>4</w:t>
      </w:r>
      <w:r>
        <w:rPr>
          <w:rFonts w:cs="Arial" w:asciiTheme="minorEastAsia" w:hAnsiTheme="minorEastAsia" w:eastAsiaTheme="minorEastAsia"/>
          <w:bCs/>
          <w:sz w:val="28"/>
          <w:szCs w:val="28"/>
        </w:rPr>
        <w:t>-</w:t>
      </w:r>
      <w:r>
        <w:rPr>
          <w:rFonts w:hint="eastAsia" w:cs="Arial" w:asciiTheme="minorEastAsia" w:hAnsiTheme="minorEastAsia" w:eastAsiaTheme="minorEastAsia"/>
          <w:bCs/>
          <w:sz w:val="28"/>
          <w:szCs w:val="28"/>
        </w:rPr>
        <w:t>1</w:t>
      </w:r>
      <w:r>
        <w:rPr>
          <w:rFonts w:cs="Arial" w:asciiTheme="minorEastAsia" w:hAnsiTheme="minorEastAsia" w:eastAsiaTheme="minorEastAsia"/>
          <w:bCs/>
          <w:sz w:val="28"/>
          <w:szCs w:val="28"/>
        </w:rPr>
        <w:t>.</w:t>
      </w:r>
      <w:r>
        <w:rPr>
          <w:rFonts w:hint="eastAsia" w:cs="Arial" w:asciiTheme="minorEastAsia" w:hAnsiTheme="minorEastAsia" w:eastAsiaTheme="minorEastAsia"/>
          <w:bCs/>
          <w:sz w:val="28"/>
          <w:szCs w:val="28"/>
        </w:rPr>
        <w:t>7倍的相电压，具体根据各个地方标准略有不同。例如表2为国网公司企标：</w:t>
      </w:r>
    </w:p>
    <w:p w14:paraId="025278BA">
      <w:pPr>
        <w:spacing w:line="360" w:lineRule="auto"/>
        <w:ind w:firstLine="482" w:firstLineChars="200"/>
        <w:jc w:val="center"/>
        <w:rPr>
          <w:rFonts w:cs="Arial" w:asciiTheme="minorEastAsia" w:hAnsiTheme="minorEastAsia" w:eastAsiaTheme="minorEastAsia"/>
          <w:b/>
          <w:bCs/>
          <w:sz w:val="24"/>
          <w:szCs w:val="28"/>
        </w:rPr>
      </w:pPr>
      <w:r>
        <w:rPr>
          <w:rFonts w:hint="eastAsia" w:cs="Arial" w:asciiTheme="minorEastAsia" w:hAnsiTheme="minorEastAsia" w:eastAsiaTheme="minorEastAsia"/>
          <w:b/>
          <w:bCs/>
          <w:sz w:val="24"/>
          <w:szCs w:val="28"/>
        </w:rPr>
        <w:t>表2交联聚乙烯电缆线路交流耐压试验电压和时间</w:t>
      </w:r>
    </w:p>
    <w:tbl>
      <w:tblPr>
        <w:tblStyle w:val="10"/>
        <w:tblW w:w="8613"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8"/>
        <w:gridCol w:w="3685"/>
        <w:gridCol w:w="1843"/>
        <w:gridCol w:w="1417"/>
      </w:tblGrid>
      <w:tr w14:paraId="01E924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Merge w:val="restart"/>
            <w:vAlign w:val="center"/>
          </w:tcPr>
          <w:p w14:paraId="5BDEE783">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额定电压U</w:t>
            </w:r>
            <w:r>
              <w:rPr>
                <w:rFonts w:hint="eastAsia" w:cs="Arial" w:asciiTheme="minorEastAsia" w:hAnsiTheme="minorEastAsia" w:eastAsiaTheme="minorEastAsia"/>
                <w:bCs/>
                <w:sz w:val="24"/>
                <w:szCs w:val="28"/>
                <w:vertAlign w:val="subscript"/>
              </w:rPr>
              <w:t>0</w:t>
            </w:r>
            <w:r>
              <w:rPr>
                <w:rFonts w:hint="eastAsia" w:cs="Arial" w:asciiTheme="minorEastAsia" w:hAnsiTheme="minorEastAsia" w:eastAsiaTheme="minorEastAsia"/>
                <w:bCs/>
                <w:sz w:val="24"/>
                <w:szCs w:val="28"/>
              </w:rPr>
              <w:t>/U(kV)</w:t>
            </w:r>
          </w:p>
        </w:tc>
        <w:tc>
          <w:tcPr>
            <w:tcW w:w="5528" w:type="dxa"/>
            <w:gridSpan w:val="2"/>
          </w:tcPr>
          <w:p w14:paraId="342AFBE3">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试验电压</w:t>
            </w:r>
          </w:p>
        </w:tc>
        <w:tc>
          <w:tcPr>
            <w:tcW w:w="1417" w:type="dxa"/>
            <w:vMerge w:val="restart"/>
            <w:vAlign w:val="center"/>
          </w:tcPr>
          <w:p w14:paraId="3545C8B3">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时间(min)</w:t>
            </w:r>
          </w:p>
        </w:tc>
      </w:tr>
      <w:tr w14:paraId="143186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vMerge w:val="continue"/>
          </w:tcPr>
          <w:p w14:paraId="5A266189">
            <w:pPr>
              <w:spacing w:line="360" w:lineRule="auto"/>
              <w:ind w:firstLine="480" w:firstLineChars="200"/>
              <w:rPr>
                <w:rFonts w:cs="Arial" w:asciiTheme="minorEastAsia" w:hAnsiTheme="minorEastAsia" w:eastAsiaTheme="minorEastAsia"/>
                <w:bCs/>
                <w:sz w:val="24"/>
                <w:szCs w:val="28"/>
              </w:rPr>
            </w:pPr>
          </w:p>
        </w:tc>
        <w:tc>
          <w:tcPr>
            <w:tcW w:w="3685" w:type="dxa"/>
            <w:vAlign w:val="center"/>
          </w:tcPr>
          <w:p w14:paraId="14D0D0B2">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新投运线路或不超过3年的非新投运线路</w:t>
            </w:r>
          </w:p>
        </w:tc>
        <w:tc>
          <w:tcPr>
            <w:tcW w:w="1843" w:type="dxa"/>
            <w:vAlign w:val="center"/>
          </w:tcPr>
          <w:p w14:paraId="413B4151">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非新投运线路</w:t>
            </w:r>
          </w:p>
        </w:tc>
        <w:tc>
          <w:tcPr>
            <w:tcW w:w="1417" w:type="dxa"/>
            <w:vMerge w:val="continue"/>
          </w:tcPr>
          <w:p w14:paraId="56D29B53">
            <w:pPr>
              <w:spacing w:line="360" w:lineRule="auto"/>
              <w:ind w:firstLine="480" w:firstLineChars="200"/>
              <w:rPr>
                <w:rFonts w:cs="Arial" w:asciiTheme="minorEastAsia" w:hAnsiTheme="minorEastAsia" w:eastAsiaTheme="minorEastAsia"/>
                <w:bCs/>
                <w:sz w:val="24"/>
                <w:szCs w:val="28"/>
              </w:rPr>
            </w:pPr>
          </w:p>
        </w:tc>
      </w:tr>
      <w:tr w14:paraId="655A2C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Pr>
          <w:p w14:paraId="575A1777">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18/30以下</w:t>
            </w:r>
          </w:p>
        </w:tc>
        <w:tc>
          <w:tcPr>
            <w:tcW w:w="3685" w:type="dxa"/>
          </w:tcPr>
          <w:p w14:paraId="0398E62D">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2.5 U</w:t>
            </w:r>
            <w:r>
              <w:rPr>
                <w:rFonts w:hint="eastAsia" w:cs="Arial" w:asciiTheme="minorEastAsia" w:hAnsiTheme="minorEastAsia" w:eastAsiaTheme="minorEastAsia"/>
                <w:bCs/>
                <w:sz w:val="24"/>
                <w:szCs w:val="28"/>
                <w:vertAlign w:val="subscript"/>
              </w:rPr>
              <w:t>0</w:t>
            </w:r>
            <w:r>
              <w:rPr>
                <w:rFonts w:hint="eastAsia" w:cs="Arial" w:asciiTheme="minorEastAsia" w:hAnsiTheme="minorEastAsia" w:eastAsiaTheme="minorEastAsia"/>
                <w:bCs/>
                <w:sz w:val="24"/>
                <w:szCs w:val="28"/>
              </w:rPr>
              <w:t>(2U</w:t>
            </w:r>
            <w:r>
              <w:rPr>
                <w:rFonts w:hint="eastAsia" w:cs="Arial" w:asciiTheme="minorEastAsia" w:hAnsiTheme="minorEastAsia" w:eastAsiaTheme="minorEastAsia"/>
                <w:bCs/>
                <w:sz w:val="24"/>
                <w:szCs w:val="28"/>
                <w:vertAlign w:val="subscript"/>
              </w:rPr>
              <w:t>0</w:t>
            </w:r>
            <w:r>
              <w:rPr>
                <w:rFonts w:hint="eastAsia" w:cs="Arial" w:asciiTheme="minorEastAsia" w:hAnsiTheme="minorEastAsia" w:eastAsiaTheme="minorEastAsia"/>
                <w:bCs/>
                <w:sz w:val="24"/>
                <w:szCs w:val="28"/>
              </w:rPr>
              <w:t>)</w:t>
            </w:r>
          </w:p>
        </w:tc>
        <w:tc>
          <w:tcPr>
            <w:tcW w:w="1843" w:type="dxa"/>
          </w:tcPr>
          <w:p w14:paraId="3A515369">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2U</w:t>
            </w:r>
            <w:r>
              <w:rPr>
                <w:rFonts w:hint="eastAsia" w:cs="Arial" w:asciiTheme="minorEastAsia" w:hAnsiTheme="minorEastAsia" w:eastAsiaTheme="minorEastAsia"/>
                <w:bCs/>
                <w:sz w:val="24"/>
                <w:szCs w:val="28"/>
                <w:vertAlign w:val="subscript"/>
              </w:rPr>
              <w:t>0</w:t>
            </w:r>
          </w:p>
        </w:tc>
        <w:tc>
          <w:tcPr>
            <w:tcW w:w="1417" w:type="dxa"/>
          </w:tcPr>
          <w:p w14:paraId="63876EB7">
            <w:pPr>
              <w:spacing w:line="360" w:lineRule="auto"/>
              <w:ind w:firstLine="480" w:firstLineChars="200"/>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5(60)</w:t>
            </w:r>
          </w:p>
        </w:tc>
      </w:tr>
      <w:tr w14:paraId="6B10BEA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668" w:type="dxa"/>
            <w:tcBorders>
              <w:right w:val="single" w:color="auto" w:sz="4" w:space="0"/>
            </w:tcBorders>
          </w:tcPr>
          <w:p w14:paraId="0B47935C">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21/35-64/110</w:t>
            </w:r>
          </w:p>
        </w:tc>
        <w:tc>
          <w:tcPr>
            <w:tcW w:w="3685" w:type="dxa"/>
            <w:tcBorders>
              <w:left w:val="single" w:color="auto" w:sz="4" w:space="0"/>
            </w:tcBorders>
          </w:tcPr>
          <w:p w14:paraId="492FD224">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2U</w:t>
            </w:r>
            <w:r>
              <w:rPr>
                <w:rFonts w:hint="eastAsia" w:cs="Arial" w:asciiTheme="minorEastAsia" w:hAnsiTheme="minorEastAsia" w:eastAsiaTheme="minorEastAsia"/>
                <w:bCs/>
                <w:sz w:val="24"/>
                <w:szCs w:val="28"/>
                <w:vertAlign w:val="subscript"/>
              </w:rPr>
              <w:t>0</w:t>
            </w:r>
          </w:p>
        </w:tc>
        <w:tc>
          <w:tcPr>
            <w:tcW w:w="1843" w:type="dxa"/>
          </w:tcPr>
          <w:p w14:paraId="53CED969">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1.6U</w:t>
            </w:r>
            <w:r>
              <w:rPr>
                <w:rFonts w:hint="eastAsia" w:cs="Arial" w:asciiTheme="minorEastAsia" w:hAnsiTheme="minorEastAsia" w:eastAsiaTheme="minorEastAsia"/>
                <w:bCs/>
                <w:sz w:val="24"/>
                <w:szCs w:val="28"/>
                <w:vertAlign w:val="subscript"/>
              </w:rPr>
              <w:t>0</w:t>
            </w:r>
          </w:p>
        </w:tc>
        <w:tc>
          <w:tcPr>
            <w:tcW w:w="1417" w:type="dxa"/>
            <w:vMerge w:val="restart"/>
            <w:vAlign w:val="center"/>
          </w:tcPr>
          <w:p w14:paraId="04774316">
            <w:pPr>
              <w:spacing w:line="360" w:lineRule="auto"/>
              <w:ind w:firstLine="480" w:firstLineChars="200"/>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60</w:t>
            </w:r>
          </w:p>
        </w:tc>
      </w:tr>
      <w:tr w14:paraId="33498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668" w:type="dxa"/>
          </w:tcPr>
          <w:p w14:paraId="716DB315">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127/220</w:t>
            </w:r>
          </w:p>
        </w:tc>
        <w:tc>
          <w:tcPr>
            <w:tcW w:w="3685" w:type="dxa"/>
            <w:vMerge w:val="restart"/>
            <w:vAlign w:val="center"/>
          </w:tcPr>
          <w:p w14:paraId="758E8AC2">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1.7U</w:t>
            </w:r>
            <w:r>
              <w:rPr>
                <w:rFonts w:hint="eastAsia" w:cs="Arial" w:asciiTheme="minorEastAsia" w:hAnsiTheme="minorEastAsia" w:eastAsiaTheme="minorEastAsia"/>
                <w:bCs/>
                <w:sz w:val="24"/>
                <w:szCs w:val="28"/>
                <w:vertAlign w:val="subscript"/>
              </w:rPr>
              <w:t>0</w:t>
            </w:r>
          </w:p>
        </w:tc>
        <w:tc>
          <w:tcPr>
            <w:tcW w:w="1843" w:type="dxa"/>
            <w:vMerge w:val="restart"/>
            <w:vAlign w:val="center"/>
          </w:tcPr>
          <w:p w14:paraId="4AFDC326">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1.36U</w:t>
            </w:r>
            <w:r>
              <w:rPr>
                <w:rFonts w:hint="eastAsia" w:cs="Arial" w:asciiTheme="minorEastAsia" w:hAnsiTheme="minorEastAsia" w:eastAsiaTheme="minorEastAsia"/>
                <w:bCs/>
                <w:sz w:val="24"/>
                <w:szCs w:val="28"/>
                <w:vertAlign w:val="subscript"/>
              </w:rPr>
              <w:t>0</w:t>
            </w:r>
          </w:p>
        </w:tc>
        <w:tc>
          <w:tcPr>
            <w:tcW w:w="1417" w:type="dxa"/>
            <w:vMerge w:val="continue"/>
          </w:tcPr>
          <w:p w14:paraId="42711222">
            <w:pPr>
              <w:spacing w:line="360" w:lineRule="auto"/>
              <w:ind w:firstLine="480" w:firstLineChars="200"/>
              <w:rPr>
                <w:rFonts w:cs="Arial" w:asciiTheme="minorEastAsia" w:hAnsiTheme="minorEastAsia" w:eastAsiaTheme="minorEastAsia"/>
                <w:bCs/>
                <w:sz w:val="24"/>
                <w:szCs w:val="28"/>
              </w:rPr>
            </w:pPr>
          </w:p>
        </w:tc>
      </w:tr>
      <w:tr w14:paraId="5FBC6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668" w:type="dxa"/>
          </w:tcPr>
          <w:p w14:paraId="627C3803">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190/330</w:t>
            </w:r>
          </w:p>
        </w:tc>
        <w:tc>
          <w:tcPr>
            <w:tcW w:w="3685" w:type="dxa"/>
            <w:vMerge w:val="continue"/>
          </w:tcPr>
          <w:p w14:paraId="318038AD">
            <w:pPr>
              <w:spacing w:line="360" w:lineRule="auto"/>
              <w:ind w:firstLine="480" w:firstLineChars="200"/>
              <w:rPr>
                <w:rFonts w:cs="Arial" w:asciiTheme="minorEastAsia" w:hAnsiTheme="minorEastAsia" w:eastAsiaTheme="minorEastAsia"/>
                <w:bCs/>
                <w:sz w:val="24"/>
                <w:szCs w:val="28"/>
              </w:rPr>
            </w:pPr>
          </w:p>
        </w:tc>
        <w:tc>
          <w:tcPr>
            <w:tcW w:w="1843" w:type="dxa"/>
            <w:vMerge w:val="continue"/>
          </w:tcPr>
          <w:p w14:paraId="275F83FA">
            <w:pPr>
              <w:spacing w:line="360" w:lineRule="auto"/>
              <w:ind w:firstLine="480" w:firstLineChars="200"/>
              <w:rPr>
                <w:rFonts w:cs="Arial" w:asciiTheme="minorEastAsia" w:hAnsiTheme="minorEastAsia" w:eastAsiaTheme="minorEastAsia"/>
                <w:bCs/>
                <w:sz w:val="24"/>
                <w:szCs w:val="28"/>
              </w:rPr>
            </w:pPr>
          </w:p>
        </w:tc>
        <w:tc>
          <w:tcPr>
            <w:tcW w:w="1417" w:type="dxa"/>
            <w:vMerge w:val="continue"/>
          </w:tcPr>
          <w:p w14:paraId="4BE71B0C">
            <w:pPr>
              <w:spacing w:line="360" w:lineRule="auto"/>
              <w:ind w:firstLine="480" w:firstLineChars="200"/>
              <w:rPr>
                <w:rFonts w:cs="Arial" w:asciiTheme="minorEastAsia" w:hAnsiTheme="minorEastAsia" w:eastAsiaTheme="minorEastAsia"/>
                <w:bCs/>
                <w:sz w:val="24"/>
                <w:szCs w:val="28"/>
              </w:rPr>
            </w:pPr>
          </w:p>
        </w:tc>
      </w:tr>
      <w:tr w14:paraId="4AF3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1668" w:type="dxa"/>
          </w:tcPr>
          <w:p w14:paraId="681B2E8F">
            <w:pPr>
              <w:spacing w:line="360" w:lineRule="auto"/>
              <w:jc w:val="center"/>
              <w:rPr>
                <w:rFonts w:cs="Arial" w:asciiTheme="minorEastAsia" w:hAnsiTheme="minorEastAsia" w:eastAsiaTheme="minorEastAsia"/>
                <w:bCs/>
                <w:sz w:val="24"/>
                <w:szCs w:val="28"/>
              </w:rPr>
            </w:pPr>
            <w:r>
              <w:rPr>
                <w:rFonts w:hint="eastAsia" w:cs="Arial" w:asciiTheme="minorEastAsia" w:hAnsiTheme="minorEastAsia" w:eastAsiaTheme="minorEastAsia"/>
                <w:bCs/>
                <w:sz w:val="24"/>
                <w:szCs w:val="28"/>
              </w:rPr>
              <w:t>290/550</w:t>
            </w:r>
          </w:p>
        </w:tc>
        <w:tc>
          <w:tcPr>
            <w:tcW w:w="3685" w:type="dxa"/>
            <w:vMerge w:val="continue"/>
          </w:tcPr>
          <w:p w14:paraId="4CBCBC0B">
            <w:pPr>
              <w:spacing w:line="360" w:lineRule="auto"/>
              <w:ind w:firstLine="480" w:firstLineChars="200"/>
              <w:rPr>
                <w:rFonts w:cs="Arial" w:asciiTheme="minorEastAsia" w:hAnsiTheme="minorEastAsia" w:eastAsiaTheme="minorEastAsia"/>
                <w:bCs/>
                <w:sz w:val="24"/>
                <w:szCs w:val="28"/>
              </w:rPr>
            </w:pPr>
          </w:p>
        </w:tc>
        <w:tc>
          <w:tcPr>
            <w:tcW w:w="1843" w:type="dxa"/>
            <w:vMerge w:val="continue"/>
          </w:tcPr>
          <w:p w14:paraId="5A09F63A">
            <w:pPr>
              <w:spacing w:line="360" w:lineRule="auto"/>
              <w:ind w:firstLine="480" w:firstLineChars="200"/>
              <w:rPr>
                <w:rFonts w:cs="Arial" w:asciiTheme="minorEastAsia" w:hAnsiTheme="minorEastAsia" w:eastAsiaTheme="minorEastAsia"/>
                <w:bCs/>
                <w:sz w:val="24"/>
                <w:szCs w:val="28"/>
              </w:rPr>
            </w:pPr>
          </w:p>
        </w:tc>
        <w:tc>
          <w:tcPr>
            <w:tcW w:w="1417" w:type="dxa"/>
            <w:vMerge w:val="continue"/>
          </w:tcPr>
          <w:p w14:paraId="20D3FA09">
            <w:pPr>
              <w:spacing w:line="360" w:lineRule="auto"/>
              <w:ind w:firstLine="480" w:firstLineChars="200"/>
              <w:rPr>
                <w:rFonts w:cs="Arial" w:asciiTheme="minorEastAsia" w:hAnsiTheme="minorEastAsia" w:eastAsiaTheme="minorEastAsia"/>
                <w:bCs/>
                <w:sz w:val="24"/>
                <w:szCs w:val="28"/>
              </w:rPr>
            </w:pPr>
          </w:p>
        </w:tc>
      </w:tr>
    </w:tbl>
    <w:p w14:paraId="2DE90ECF">
      <w:pPr>
        <w:spacing w:line="360" w:lineRule="auto"/>
        <w:rPr>
          <w:rFonts w:cs="Arial" w:asciiTheme="minorEastAsia" w:hAnsiTheme="minorEastAsia" w:eastAsiaTheme="minorEastAsia"/>
          <w:bCs/>
          <w:sz w:val="22"/>
          <w:szCs w:val="28"/>
        </w:rPr>
      </w:pPr>
      <w:r>
        <w:rPr>
          <w:rFonts w:hint="eastAsia" w:cs="Arial" w:asciiTheme="minorEastAsia" w:hAnsiTheme="minorEastAsia" w:eastAsiaTheme="minorEastAsia"/>
          <w:bCs/>
          <w:sz w:val="22"/>
          <w:szCs w:val="28"/>
        </w:rPr>
        <w:t>注：表2摘自国网公司《电力电缆线路试验规程》Q/GDW 11316-2014  P5</w:t>
      </w:r>
    </w:p>
    <w:p w14:paraId="356EC7D2">
      <w:pPr>
        <w:spacing w:line="360" w:lineRule="auto"/>
        <w:rPr>
          <w:rFonts w:cs="Arial" w:asciiTheme="minorEastAsia" w:hAnsiTheme="minorEastAsia" w:eastAsiaTheme="minorEastAsia"/>
          <w:b/>
          <w:bCs/>
          <w:sz w:val="28"/>
          <w:szCs w:val="28"/>
        </w:rPr>
      </w:pPr>
      <w:r>
        <w:rPr>
          <w:rFonts w:hint="eastAsia" w:cs="Arial" w:asciiTheme="minorEastAsia" w:hAnsiTheme="minorEastAsia" w:eastAsiaTheme="minorEastAsia"/>
          <w:b/>
          <w:bCs/>
          <w:sz w:val="28"/>
          <w:szCs w:val="28"/>
        </w:rPr>
        <w:t>7.2 变压器交流耐压试验</w:t>
      </w:r>
    </w:p>
    <w:p w14:paraId="2909D88C">
      <w:pPr>
        <w:spacing w:line="300" w:lineRule="auto"/>
        <w:rPr>
          <w:rFonts w:ascii="Arial" w:hAnsi="Arial" w:cs="Arial"/>
          <w:sz w:val="24"/>
        </w:rPr>
      </w:pPr>
      <w:r>
        <w:rPr>
          <w:rFonts w:hint="eastAsia" w:ascii="Arial" w:hAnsi="Arial" w:cs="Arial"/>
          <w:sz w:val="24"/>
        </w:rPr>
        <w:t>7.2.1交接试验标准</w:t>
      </w:r>
    </w:p>
    <w:p w14:paraId="356A29CF">
      <w:pPr>
        <w:spacing w:line="300" w:lineRule="auto"/>
        <w:jc w:val="center"/>
        <w:rPr>
          <w:rFonts w:cs="Arial" w:asciiTheme="minorEastAsia" w:hAnsiTheme="minorEastAsia" w:eastAsiaTheme="minorEastAsia"/>
          <w:b/>
          <w:bCs/>
          <w:sz w:val="24"/>
          <w:szCs w:val="28"/>
        </w:rPr>
      </w:pPr>
      <w:r>
        <w:rPr>
          <w:rFonts w:hint="eastAsia" w:cs="Arial" w:asciiTheme="minorEastAsia" w:hAnsiTheme="minorEastAsia" w:eastAsiaTheme="minorEastAsia"/>
          <w:b/>
          <w:bCs/>
          <w:sz w:val="24"/>
          <w:szCs w:val="28"/>
        </w:rPr>
        <w:t>表3电力变压器交流试验电压参考表</w:t>
      </w:r>
    </w:p>
    <w:tbl>
      <w:tblPr>
        <w:tblStyle w:val="9"/>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2127"/>
        <w:gridCol w:w="2976"/>
        <w:gridCol w:w="1985"/>
      </w:tblGrid>
      <w:tr w14:paraId="1AD8C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1809" w:type="dxa"/>
            <w:vMerge w:val="restart"/>
            <w:vAlign w:val="center"/>
          </w:tcPr>
          <w:p w14:paraId="3F067644">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系统标称电压</w:t>
            </w:r>
          </w:p>
          <w:p w14:paraId="6F38845A">
            <w:pPr>
              <w:spacing w:line="300" w:lineRule="auto"/>
              <w:ind w:left="480" w:hanging="480" w:hangingChars="200"/>
              <w:jc w:val="center"/>
              <w:rPr>
                <w:rFonts w:cs="Arial" w:asciiTheme="minorEastAsia" w:hAnsiTheme="minorEastAsia" w:eastAsiaTheme="minorEastAsia"/>
                <w:sz w:val="24"/>
              </w:rPr>
            </w:pPr>
            <w:r>
              <w:rPr>
                <w:rFonts w:cs="Arial" w:asciiTheme="minorEastAsia" w:hAnsiTheme="minorEastAsia" w:eastAsiaTheme="minorEastAsia"/>
                <w:sz w:val="24"/>
              </w:rPr>
              <w:t>k</w:t>
            </w:r>
            <w:r>
              <w:rPr>
                <w:rFonts w:hint="eastAsia" w:cs="Arial" w:asciiTheme="minorEastAsia" w:hAnsiTheme="minorEastAsia" w:eastAsiaTheme="minorEastAsia"/>
                <w:sz w:val="24"/>
              </w:rPr>
              <w:t>V</w:t>
            </w:r>
          </w:p>
        </w:tc>
        <w:tc>
          <w:tcPr>
            <w:tcW w:w="2127" w:type="dxa"/>
            <w:vMerge w:val="restart"/>
            <w:vAlign w:val="center"/>
          </w:tcPr>
          <w:p w14:paraId="66254295">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设备最高电压</w:t>
            </w:r>
          </w:p>
          <w:p w14:paraId="08D37D98">
            <w:pPr>
              <w:spacing w:line="300" w:lineRule="auto"/>
              <w:jc w:val="center"/>
              <w:rPr>
                <w:rFonts w:cs="Arial" w:asciiTheme="minorEastAsia" w:hAnsiTheme="minorEastAsia" w:eastAsiaTheme="minorEastAsia"/>
                <w:sz w:val="24"/>
              </w:rPr>
            </w:pPr>
            <w:r>
              <w:rPr>
                <w:rFonts w:cs="Arial" w:asciiTheme="minorEastAsia" w:hAnsiTheme="minorEastAsia" w:eastAsiaTheme="minorEastAsia"/>
                <w:sz w:val="24"/>
              </w:rPr>
              <w:t>k</w:t>
            </w:r>
            <w:r>
              <w:rPr>
                <w:rFonts w:hint="eastAsia" w:cs="Arial" w:asciiTheme="minorEastAsia" w:hAnsiTheme="minorEastAsia" w:eastAsiaTheme="minorEastAsia"/>
                <w:sz w:val="24"/>
              </w:rPr>
              <w:t>V</w:t>
            </w:r>
          </w:p>
        </w:tc>
        <w:tc>
          <w:tcPr>
            <w:tcW w:w="4961" w:type="dxa"/>
            <w:gridSpan w:val="2"/>
            <w:vAlign w:val="center"/>
          </w:tcPr>
          <w:p w14:paraId="1E619960">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交流耐受电压</w:t>
            </w:r>
            <w:r>
              <w:rPr>
                <w:rFonts w:cs="Arial" w:asciiTheme="minorEastAsia" w:hAnsiTheme="minorEastAsia" w:eastAsiaTheme="minorEastAsia"/>
                <w:sz w:val="24"/>
              </w:rPr>
              <w:t>k</w:t>
            </w:r>
            <w:r>
              <w:rPr>
                <w:rFonts w:hint="eastAsia" w:cs="Arial" w:asciiTheme="minorEastAsia" w:hAnsiTheme="minorEastAsia" w:eastAsiaTheme="minorEastAsia"/>
                <w:sz w:val="24"/>
              </w:rPr>
              <w:t>V</w:t>
            </w:r>
          </w:p>
        </w:tc>
      </w:tr>
      <w:tr w14:paraId="02323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1809" w:type="dxa"/>
            <w:vMerge w:val="continue"/>
            <w:tcBorders>
              <w:bottom w:val="single" w:color="auto" w:sz="4" w:space="0"/>
            </w:tcBorders>
            <w:vAlign w:val="center"/>
          </w:tcPr>
          <w:p w14:paraId="4392422C">
            <w:pPr>
              <w:spacing w:line="300" w:lineRule="auto"/>
              <w:ind w:left="480" w:hanging="480" w:hangingChars="200"/>
              <w:jc w:val="center"/>
              <w:rPr>
                <w:rFonts w:cs="Arial" w:asciiTheme="minorEastAsia" w:hAnsiTheme="minorEastAsia" w:eastAsiaTheme="minorEastAsia"/>
                <w:sz w:val="24"/>
              </w:rPr>
            </w:pPr>
          </w:p>
        </w:tc>
        <w:tc>
          <w:tcPr>
            <w:tcW w:w="2127" w:type="dxa"/>
            <w:vMerge w:val="continue"/>
            <w:tcBorders>
              <w:bottom w:val="single" w:color="auto" w:sz="4" w:space="0"/>
            </w:tcBorders>
            <w:vAlign w:val="center"/>
          </w:tcPr>
          <w:p w14:paraId="5919ACED">
            <w:pPr>
              <w:spacing w:line="300" w:lineRule="auto"/>
              <w:ind w:left="480" w:hanging="480" w:hangingChars="200"/>
              <w:jc w:val="center"/>
              <w:rPr>
                <w:rFonts w:cs="Arial" w:asciiTheme="minorEastAsia" w:hAnsiTheme="minorEastAsia" w:eastAsiaTheme="minorEastAsia"/>
                <w:sz w:val="24"/>
              </w:rPr>
            </w:pPr>
          </w:p>
        </w:tc>
        <w:tc>
          <w:tcPr>
            <w:tcW w:w="2976" w:type="dxa"/>
            <w:tcBorders>
              <w:bottom w:val="single" w:color="auto" w:sz="4" w:space="0"/>
            </w:tcBorders>
            <w:vAlign w:val="center"/>
          </w:tcPr>
          <w:p w14:paraId="188CDA0D">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油浸式电力变压器</w:t>
            </w:r>
          </w:p>
        </w:tc>
        <w:tc>
          <w:tcPr>
            <w:tcW w:w="1985" w:type="dxa"/>
            <w:tcBorders>
              <w:bottom w:val="single" w:color="auto" w:sz="4" w:space="0"/>
            </w:tcBorders>
            <w:vAlign w:val="center"/>
          </w:tcPr>
          <w:p w14:paraId="45996C08">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干式电力变压器</w:t>
            </w:r>
          </w:p>
        </w:tc>
      </w:tr>
      <w:tr w14:paraId="3159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C29A937">
            <w:pPr>
              <w:spacing w:line="300" w:lineRule="auto"/>
              <w:ind w:left="480" w:hanging="480" w:hangingChars="200"/>
              <w:jc w:val="center"/>
              <w:rPr>
                <w:rFonts w:cs="Arial" w:asciiTheme="minorEastAsia" w:hAnsiTheme="minorEastAsia" w:eastAsiaTheme="minorEastAsia"/>
                <w:sz w:val="24"/>
              </w:rPr>
            </w:pPr>
            <w:r>
              <w:rPr>
                <w:rFonts w:cs="Arial" w:asciiTheme="minorEastAsia" w:hAnsiTheme="minorEastAsia" w:eastAsiaTheme="minorEastAsia"/>
                <w:sz w:val="24"/>
              </w:rPr>
              <w:t>&lt;</w:t>
            </w:r>
            <w:r>
              <w:rPr>
                <w:rFonts w:hint="eastAsia" w:cs="Arial" w:asciiTheme="minorEastAsia" w:hAnsiTheme="minorEastAsia" w:eastAsiaTheme="minorEastAsia"/>
                <w:sz w:val="24"/>
              </w:rPr>
              <w:t>1</w:t>
            </w:r>
          </w:p>
        </w:tc>
        <w:tc>
          <w:tcPr>
            <w:tcW w:w="2127" w:type="dxa"/>
            <w:vAlign w:val="center"/>
          </w:tcPr>
          <w:p w14:paraId="0F087FCC">
            <w:pPr>
              <w:spacing w:line="300" w:lineRule="auto"/>
              <w:ind w:left="480" w:hanging="480" w:hangingChars="200"/>
              <w:jc w:val="center"/>
              <w:rPr>
                <w:rFonts w:cs="Arial" w:asciiTheme="minorEastAsia" w:hAnsiTheme="minorEastAsia" w:eastAsiaTheme="minorEastAsia"/>
                <w:sz w:val="24"/>
              </w:rPr>
            </w:pPr>
            <w:r>
              <w:rPr>
                <w:rFonts w:cs="Arial" w:asciiTheme="minorEastAsia" w:hAnsiTheme="minorEastAsia" w:eastAsiaTheme="minorEastAsia"/>
                <w:sz w:val="24"/>
              </w:rPr>
              <w:t>≤</w:t>
            </w:r>
            <w:r>
              <w:rPr>
                <w:rFonts w:hint="eastAsia" w:cs="Arial" w:asciiTheme="minorEastAsia" w:hAnsiTheme="minorEastAsia" w:eastAsiaTheme="minorEastAsia"/>
                <w:sz w:val="24"/>
              </w:rPr>
              <w:t>1.1</w:t>
            </w:r>
          </w:p>
        </w:tc>
        <w:tc>
          <w:tcPr>
            <w:tcW w:w="2976" w:type="dxa"/>
            <w:vAlign w:val="center"/>
          </w:tcPr>
          <w:p w14:paraId="52C089DE">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w:t>
            </w:r>
          </w:p>
        </w:tc>
        <w:tc>
          <w:tcPr>
            <w:tcW w:w="1985" w:type="dxa"/>
            <w:vAlign w:val="center"/>
          </w:tcPr>
          <w:p w14:paraId="2CD562AE">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2</w:t>
            </w:r>
          </w:p>
        </w:tc>
      </w:tr>
      <w:tr w14:paraId="29D88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0FDA76F8">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3</w:t>
            </w:r>
          </w:p>
        </w:tc>
        <w:tc>
          <w:tcPr>
            <w:tcW w:w="2127" w:type="dxa"/>
            <w:vAlign w:val="center"/>
          </w:tcPr>
          <w:p w14:paraId="15513970">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3.6</w:t>
            </w:r>
          </w:p>
        </w:tc>
        <w:tc>
          <w:tcPr>
            <w:tcW w:w="2976" w:type="dxa"/>
            <w:vAlign w:val="center"/>
          </w:tcPr>
          <w:p w14:paraId="46EDEC69">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14</w:t>
            </w:r>
          </w:p>
        </w:tc>
        <w:tc>
          <w:tcPr>
            <w:tcW w:w="1985" w:type="dxa"/>
            <w:vAlign w:val="center"/>
          </w:tcPr>
          <w:p w14:paraId="0D26FD39">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8</w:t>
            </w:r>
          </w:p>
        </w:tc>
      </w:tr>
      <w:tr w14:paraId="58387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663CF36C">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6</w:t>
            </w:r>
          </w:p>
        </w:tc>
        <w:tc>
          <w:tcPr>
            <w:tcW w:w="2127" w:type="dxa"/>
            <w:vAlign w:val="center"/>
          </w:tcPr>
          <w:p w14:paraId="3FC6CFC7">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7.2</w:t>
            </w:r>
          </w:p>
        </w:tc>
        <w:tc>
          <w:tcPr>
            <w:tcW w:w="2976" w:type="dxa"/>
            <w:vAlign w:val="center"/>
          </w:tcPr>
          <w:p w14:paraId="11E41F33">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20</w:t>
            </w:r>
          </w:p>
        </w:tc>
        <w:tc>
          <w:tcPr>
            <w:tcW w:w="1985" w:type="dxa"/>
            <w:vAlign w:val="center"/>
          </w:tcPr>
          <w:p w14:paraId="66C2D9BD">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16</w:t>
            </w:r>
          </w:p>
        </w:tc>
      </w:tr>
      <w:tr w14:paraId="06D3D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72CBC251">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10</w:t>
            </w:r>
          </w:p>
        </w:tc>
        <w:tc>
          <w:tcPr>
            <w:tcW w:w="2127" w:type="dxa"/>
            <w:vAlign w:val="center"/>
          </w:tcPr>
          <w:p w14:paraId="1574502E">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12</w:t>
            </w:r>
          </w:p>
        </w:tc>
        <w:tc>
          <w:tcPr>
            <w:tcW w:w="2976" w:type="dxa"/>
            <w:vAlign w:val="center"/>
          </w:tcPr>
          <w:p w14:paraId="1013D0CE">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28</w:t>
            </w:r>
          </w:p>
        </w:tc>
        <w:tc>
          <w:tcPr>
            <w:tcW w:w="1985" w:type="dxa"/>
            <w:vAlign w:val="center"/>
          </w:tcPr>
          <w:p w14:paraId="66C50F4C">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28</w:t>
            </w:r>
          </w:p>
        </w:tc>
      </w:tr>
      <w:tr w14:paraId="2D3A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5F1B557A">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15</w:t>
            </w:r>
          </w:p>
        </w:tc>
        <w:tc>
          <w:tcPr>
            <w:tcW w:w="2127" w:type="dxa"/>
            <w:vAlign w:val="center"/>
          </w:tcPr>
          <w:p w14:paraId="20777AF9">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17.5</w:t>
            </w:r>
          </w:p>
        </w:tc>
        <w:tc>
          <w:tcPr>
            <w:tcW w:w="2976" w:type="dxa"/>
            <w:vAlign w:val="center"/>
          </w:tcPr>
          <w:p w14:paraId="16E0288A">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36</w:t>
            </w:r>
          </w:p>
        </w:tc>
        <w:tc>
          <w:tcPr>
            <w:tcW w:w="1985" w:type="dxa"/>
            <w:vAlign w:val="center"/>
          </w:tcPr>
          <w:p w14:paraId="398AAE2F">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30</w:t>
            </w:r>
          </w:p>
        </w:tc>
      </w:tr>
      <w:tr w14:paraId="3472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6A3BFCD7">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20</w:t>
            </w:r>
          </w:p>
        </w:tc>
        <w:tc>
          <w:tcPr>
            <w:tcW w:w="2127" w:type="dxa"/>
            <w:vAlign w:val="center"/>
          </w:tcPr>
          <w:p w14:paraId="019DD4D4">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24</w:t>
            </w:r>
          </w:p>
        </w:tc>
        <w:tc>
          <w:tcPr>
            <w:tcW w:w="2976" w:type="dxa"/>
            <w:vAlign w:val="center"/>
          </w:tcPr>
          <w:p w14:paraId="2AF74D9B">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44</w:t>
            </w:r>
          </w:p>
        </w:tc>
        <w:tc>
          <w:tcPr>
            <w:tcW w:w="1985" w:type="dxa"/>
            <w:vAlign w:val="center"/>
          </w:tcPr>
          <w:p w14:paraId="143C0D80">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40</w:t>
            </w:r>
          </w:p>
        </w:tc>
      </w:tr>
      <w:tr w14:paraId="2DF7F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12D10F2D">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35</w:t>
            </w:r>
          </w:p>
        </w:tc>
        <w:tc>
          <w:tcPr>
            <w:tcW w:w="2127" w:type="dxa"/>
            <w:vAlign w:val="center"/>
          </w:tcPr>
          <w:p w14:paraId="6012BF5B">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40.5</w:t>
            </w:r>
          </w:p>
        </w:tc>
        <w:tc>
          <w:tcPr>
            <w:tcW w:w="2976" w:type="dxa"/>
            <w:vAlign w:val="center"/>
          </w:tcPr>
          <w:p w14:paraId="0CDE81FA">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68</w:t>
            </w:r>
          </w:p>
        </w:tc>
        <w:tc>
          <w:tcPr>
            <w:tcW w:w="1985" w:type="dxa"/>
            <w:vAlign w:val="center"/>
          </w:tcPr>
          <w:p w14:paraId="41302E65">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56</w:t>
            </w:r>
          </w:p>
        </w:tc>
      </w:tr>
      <w:tr w14:paraId="5F378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79B5E4F7">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66</w:t>
            </w:r>
          </w:p>
        </w:tc>
        <w:tc>
          <w:tcPr>
            <w:tcW w:w="2127" w:type="dxa"/>
            <w:vAlign w:val="center"/>
          </w:tcPr>
          <w:p w14:paraId="60A8388A">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72.5</w:t>
            </w:r>
          </w:p>
        </w:tc>
        <w:tc>
          <w:tcPr>
            <w:tcW w:w="2976" w:type="dxa"/>
            <w:vAlign w:val="center"/>
          </w:tcPr>
          <w:p w14:paraId="177487C4">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112</w:t>
            </w:r>
          </w:p>
        </w:tc>
        <w:tc>
          <w:tcPr>
            <w:tcW w:w="1985" w:type="dxa"/>
            <w:vAlign w:val="center"/>
          </w:tcPr>
          <w:p w14:paraId="315BD521">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w:t>
            </w:r>
          </w:p>
        </w:tc>
      </w:tr>
      <w:tr w14:paraId="27FB3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9" w:type="dxa"/>
            <w:vAlign w:val="center"/>
          </w:tcPr>
          <w:p w14:paraId="4B4A933C">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110</w:t>
            </w:r>
          </w:p>
        </w:tc>
        <w:tc>
          <w:tcPr>
            <w:tcW w:w="2127" w:type="dxa"/>
            <w:vAlign w:val="center"/>
          </w:tcPr>
          <w:p w14:paraId="2343A5FE">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126</w:t>
            </w:r>
          </w:p>
        </w:tc>
        <w:tc>
          <w:tcPr>
            <w:tcW w:w="2976" w:type="dxa"/>
            <w:vAlign w:val="center"/>
          </w:tcPr>
          <w:p w14:paraId="4FF33278">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160</w:t>
            </w:r>
          </w:p>
        </w:tc>
        <w:tc>
          <w:tcPr>
            <w:tcW w:w="1985" w:type="dxa"/>
            <w:vAlign w:val="center"/>
          </w:tcPr>
          <w:p w14:paraId="042E3148">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w:t>
            </w:r>
          </w:p>
        </w:tc>
      </w:tr>
    </w:tbl>
    <w:p w14:paraId="18109077">
      <w:pPr>
        <w:spacing w:line="360" w:lineRule="auto"/>
        <w:jc w:val="center"/>
        <w:rPr>
          <w:rFonts w:cs="Arial" w:asciiTheme="minorEastAsia" w:hAnsiTheme="minorEastAsia" w:eastAsiaTheme="minorEastAsia"/>
          <w:bCs/>
          <w:sz w:val="22"/>
          <w:szCs w:val="28"/>
        </w:rPr>
      </w:pPr>
    </w:p>
    <w:p w14:paraId="6E00B3BE">
      <w:pPr>
        <w:spacing w:line="360" w:lineRule="auto"/>
        <w:jc w:val="center"/>
        <w:rPr>
          <w:rFonts w:cs="Arial" w:asciiTheme="minorEastAsia" w:hAnsiTheme="minorEastAsia" w:eastAsiaTheme="minorEastAsia"/>
          <w:b/>
          <w:bCs/>
          <w:sz w:val="22"/>
          <w:szCs w:val="28"/>
        </w:rPr>
      </w:pPr>
      <w:r>
        <w:rPr>
          <w:rFonts w:hint="eastAsia" w:cs="Arial" w:asciiTheme="minorEastAsia" w:hAnsiTheme="minorEastAsia" w:eastAsiaTheme="minorEastAsia"/>
          <w:b/>
          <w:bCs/>
          <w:sz w:val="24"/>
          <w:szCs w:val="28"/>
        </w:rPr>
        <w:t>表4</w:t>
      </w:r>
      <w:r>
        <w:rPr>
          <w:rFonts w:hint="eastAsia" w:cs="Arial" w:asciiTheme="minorEastAsia" w:hAnsiTheme="minorEastAsia" w:eastAsiaTheme="minorEastAsia"/>
          <w:b/>
          <w:bCs/>
          <w:sz w:val="22"/>
          <w:szCs w:val="28"/>
        </w:rPr>
        <w:t>额定电压110(66)kV及以上的电力变压器中性点交流耐压试验电压值(kV)</w:t>
      </w:r>
    </w:p>
    <w:tbl>
      <w:tblPr>
        <w:tblStyle w:val="10"/>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704"/>
        <w:gridCol w:w="1704"/>
        <w:gridCol w:w="1704"/>
        <w:gridCol w:w="1705"/>
        <w:gridCol w:w="1705"/>
      </w:tblGrid>
      <w:tr w14:paraId="13EE9C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4" w:type="dxa"/>
            <w:vAlign w:val="center"/>
          </w:tcPr>
          <w:p w14:paraId="52B88CAC">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系统标称电压</w:t>
            </w:r>
          </w:p>
        </w:tc>
        <w:tc>
          <w:tcPr>
            <w:tcW w:w="1704" w:type="dxa"/>
            <w:vAlign w:val="center"/>
          </w:tcPr>
          <w:p w14:paraId="6C8A543C">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设备最高电压</w:t>
            </w:r>
          </w:p>
        </w:tc>
        <w:tc>
          <w:tcPr>
            <w:tcW w:w="1704" w:type="dxa"/>
            <w:vAlign w:val="center"/>
          </w:tcPr>
          <w:p w14:paraId="56979A1B">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中性点接地方式</w:t>
            </w:r>
          </w:p>
        </w:tc>
        <w:tc>
          <w:tcPr>
            <w:tcW w:w="1705" w:type="dxa"/>
            <w:vAlign w:val="center"/>
          </w:tcPr>
          <w:p w14:paraId="4F3FCAD6">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出厂交流耐受电压</w:t>
            </w:r>
          </w:p>
        </w:tc>
        <w:tc>
          <w:tcPr>
            <w:tcW w:w="1705" w:type="dxa"/>
            <w:vAlign w:val="center"/>
          </w:tcPr>
          <w:p w14:paraId="62BF5653">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交接交流耐受电压</w:t>
            </w:r>
          </w:p>
        </w:tc>
      </w:tr>
      <w:tr w14:paraId="6773C2E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4" w:type="dxa"/>
            <w:vAlign w:val="center"/>
          </w:tcPr>
          <w:p w14:paraId="3D1A4844">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66</w:t>
            </w:r>
          </w:p>
        </w:tc>
        <w:tc>
          <w:tcPr>
            <w:tcW w:w="1704" w:type="dxa"/>
            <w:vAlign w:val="center"/>
          </w:tcPr>
          <w:p w14:paraId="2186539F">
            <w:pPr>
              <w:spacing w:line="360" w:lineRule="auto"/>
              <w:jc w:val="center"/>
              <w:rPr>
                <w:rFonts w:cs="Arial" w:asciiTheme="minorEastAsia" w:hAnsiTheme="minorEastAsia" w:eastAsiaTheme="minorEastAsia"/>
                <w:bCs/>
                <w:sz w:val="24"/>
              </w:rPr>
            </w:pPr>
            <w:r>
              <w:rPr>
                <w:rFonts w:hint="eastAsia" w:ascii="Arial" w:hAnsi="Arial" w:cs="Arial"/>
                <w:sz w:val="24"/>
              </w:rPr>
              <w:t>——</w:t>
            </w:r>
          </w:p>
        </w:tc>
        <w:tc>
          <w:tcPr>
            <w:tcW w:w="1704" w:type="dxa"/>
            <w:vAlign w:val="center"/>
          </w:tcPr>
          <w:p w14:paraId="13DBAC24">
            <w:pPr>
              <w:spacing w:line="360" w:lineRule="auto"/>
              <w:jc w:val="center"/>
              <w:rPr>
                <w:rFonts w:cs="Arial" w:asciiTheme="minorEastAsia" w:hAnsiTheme="minorEastAsia" w:eastAsiaTheme="minorEastAsia"/>
                <w:bCs/>
                <w:sz w:val="24"/>
              </w:rPr>
            </w:pPr>
            <w:r>
              <w:rPr>
                <w:rFonts w:hint="eastAsia" w:ascii="Arial" w:hAnsi="Arial" w:cs="Arial"/>
                <w:sz w:val="24"/>
              </w:rPr>
              <w:t>——</w:t>
            </w:r>
          </w:p>
        </w:tc>
        <w:tc>
          <w:tcPr>
            <w:tcW w:w="1705" w:type="dxa"/>
            <w:vAlign w:val="center"/>
          </w:tcPr>
          <w:p w14:paraId="5A2E1BDF">
            <w:pPr>
              <w:spacing w:line="360" w:lineRule="auto"/>
              <w:jc w:val="center"/>
              <w:rPr>
                <w:rFonts w:cs="Arial" w:asciiTheme="minorEastAsia" w:hAnsiTheme="minorEastAsia" w:eastAsiaTheme="minorEastAsia"/>
                <w:bCs/>
                <w:sz w:val="24"/>
              </w:rPr>
            </w:pPr>
            <w:r>
              <w:rPr>
                <w:rFonts w:hint="eastAsia" w:ascii="Arial" w:hAnsi="Arial" w:cs="Arial"/>
                <w:sz w:val="24"/>
              </w:rPr>
              <w:t>——</w:t>
            </w:r>
          </w:p>
        </w:tc>
        <w:tc>
          <w:tcPr>
            <w:tcW w:w="1705" w:type="dxa"/>
            <w:vAlign w:val="center"/>
          </w:tcPr>
          <w:p w14:paraId="12DD5975">
            <w:pPr>
              <w:spacing w:line="360" w:lineRule="auto"/>
              <w:jc w:val="center"/>
              <w:rPr>
                <w:rFonts w:cs="Arial" w:asciiTheme="minorEastAsia" w:hAnsiTheme="minorEastAsia" w:eastAsiaTheme="minorEastAsia"/>
                <w:bCs/>
                <w:sz w:val="24"/>
              </w:rPr>
            </w:pPr>
            <w:r>
              <w:rPr>
                <w:rFonts w:hint="eastAsia" w:ascii="Arial" w:hAnsi="Arial" w:cs="Arial"/>
                <w:sz w:val="24"/>
              </w:rPr>
              <w:t>——</w:t>
            </w:r>
          </w:p>
        </w:tc>
      </w:tr>
      <w:tr w14:paraId="04B806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4" w:type="dxa"/>
            <w:vAlign w:val="center"/>
          </w:tcPr>
          <w:p w14:paraId="2C488AE4">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110</w:t>
            </w:r>
          </w:p>
        </w:tc>
        <w:tc>
          <w:tcPr>
            <w:tcW w:w="1704" w:type="dxa"/>
            <w:vAlign w:val="center"/>
          </w:tcPr>
          <w:p w14:paraId="13FB8D22">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126</w:t>
            </w:r>
          </w:p>
        </w:tc>
        <w:tc>
          <w:tcPr>
            <w:tcW w:w="1704" w:type="dxa"/>
            <w:vAlign w:val="center"/>
          </w:tcPr>
          <w:p w14:paraId="79034BCC">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不直接接地</w:t>
            </w:r>
          </w:p>
        </w:tc>
        <w:tc>
          <w:tcPr>
            <w:tcW w:w="1705" w:type="dxa"/>
            <w:vAlign w:val="center"/>
          </w:tcPr>
          <w:p w14:paraId="3EC0ADDF">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95</w:t>
            </w:r>
          </w:p>
        </w:tc>
        <w:tc>
          <w:tcPr>
            <w:tcW w:w="1705" w:type="dxa"/>
            <w:vAlign w:val="center"/>
          </w:tcPr>
          <w:p w14:paraId="442D32A7">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76</w:t>
            </w:r>
          </w:p>
        </w:tc>
      </w:tr>
      <w:tr w14:paraId="0CE07E9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4" w:type="dxa"/>
            <w:vMerge w:val="restart"/>
            <w:vAlign w:val="center"/>
          </w:tcPr>
          <w:p w14:paraId="2537997C">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220</w:t>
            </w:r>
          </w:p>
        </w:tc>
        <w:tc>
          <w:tcPr>
            <w:tcW w:w="1704" w:type="dxa"/>
            <w:vMerge w:val="restart"/>
            <w:vAlign w:val="center"/>
          </w:tcPr>
          <w:p w14:paraId="79C3C1BA">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252</w:t>
            </w:r>
          </w:p>
        </w:tc>
        <w:tc>
          <w:tcPr>
            <w:tcW w:w="1704" w:type="dxa"/>
            <w:vAlign w:val="center"/>
          </w:tcPr>
          <w:p w14:paraId="55F0A45A">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直接接地</w:t>
            </w:r>
          </w:p>
        </w:tc>
        <w:tc>
          <w:tcPr>
            <w:tcW w:w="1705" w:type="dxa"/>
            <w:vAlign w:val="center"/>
          </w:tcPr>
          <w:p w14:paraId="17DCD7B9">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85</w:t>
            </w:r>
          </w:p>
        </w:tc>
        <w:tc>
          <w:tcPr>
            <w:tcW w:w="1705" w:type="dxa"/>
            <w:vAlign w:val="center"/>
          </w:tcPr>
          <w:p w14:paraId="16ACCE33">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68</w:t>
            </w:r>
          </w:p>
        </w:tc>
      </w:tr>
      <w:tr w14:paraId="70B65C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4" w:type="dxa"/>
            <w:vMerge w:val="continue"/>
            <w:vAlign w:val="center"/>
          </w:tcPr>
          <w:p w14:paraId="705F0774">
            <w:pPr>
              <w:spacing w:line="360" w:lineRule="auto"/>
              <w:jc w:val="center"/>
              <w:rPr>
                <w:rFonts w:cs="Arial" w:asciiTheme="minorEastAsia" w:hAnsiTheme="minorEastAsia" w:eastAsiaTheme="minorEastAsia"/>
                <w:bCs/>
                <w:sz w:val="24"/>
              </w:rPr>
            </w:pPr>
          </w:p>
        </w:tc>
        <w:tc>
          <w:tcPr>
            <w:tcW w:w="1704" w:type="dxa"/>
            <w:vMerge w:val="continue"/>
            <w:vAlign w:val="center"/>
          </w:tcPr>
          <w:p w14:paraId="63ADA6D1">
            <w:pPr>
              <w:spacing w:line="360" w:lineRule="auto"/>
              <w:jc w:val="center"/>
              <w:rPr>
                <w:rFonts w:cs="Arial" w:asciiTheme="minorEastAsia" w:hAnsiTheme="minorEastAsia" w:eastAsiaTheme="minorEastAsia"/>
                <w:bCs/>
                <w:sz w:val="24"/>
              </w:rPr>
            </w:pPr>
          </w:p>
        </w:tc>
        <w:tc>
          <w:tcPr>
            <w:tcW w:w="1704" w:type="dxa"/>
            <w:vAlign w:val="center"/>
          </w:tcPr>
          <w:p w14:paraId="538F3E3B">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不直接接地</w:t>
            </w:r>
          </w:p>
        </w:tc>
        <w:tc>
          <w:tcPr>
            <w:tcW w:w="1705" w:type="dxa"/>
            <w:vAlign w:val="center"/>
          </w:tcPr>
          <w:p w14:paraId="3A77DF40">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200</w:t>
            </w:r>
          </w:p>
        </w:tc>
        <w:tc>
          <w:tcPr>
            <w:tcW w:w="1705" w:type="dxa"/>
            <w:vAlign w:val="center"/>
          </w:tcPr>
          <w:p w14:paraId="1CD94A54">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160</w:t>
            </w:r>
          </w:p>
        </w:tc>
      </w:tr>
      <w:tr w14:paraId="6BC940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4" w:type="dxa"/>
            <w:vMerge w:val="restart"/>
            <w:vAlign w:val="center"/>
          </w:tcPr>
          <w:p w14:paraId="26F64B57">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330</w:t>
            </w:r>
          </w:p>
        </w:tc>
        <w:tc>
          <w:tcPr>
            <w:tcW w:w="1704" w:type="dxa"/>
            <w:vMerge w:val="restart"/>
            <w:vAlign w:val="center"/>
          </w:tcPr>
          <w:p w14:paraId="79B8AB37">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363</w:t>
            </w:r>
          </w:p>
        </w:tc>
        <w:tc>
          <w:tcPr>
            <w:tcW w:w="1704" w:type="dxa"/>
            <w:vAlign w:val="center"/>
          </w:tcPr>
          <w:p w14:paraId="507DEEED">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直接接地</w:t>
            </w:r>
          </w:p>
        </w:tc>
        <w:tc>
          <w:tcPr>
            <w:tcW w:w="1705" w:type="dxa"/>
            <w:vAlign w:val="center"/>
          </w:tcPr>
          <w:p w14:paraId="73153123">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85</w:t>
            </w:r>
          </w:p>
        </w:tc>
        <w:tc>
          <w:tcPr>
            <w:tcW w:w="1705" w:type="dxa"/>
            <w:vAlign w:val="center"/>
          </w:tcPr>
          <w:p w14:paraId="554E4E6F">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68</w:t>
            </w:r>
          </w:p>
        </w:tc>
      </w:tr>
      <w:tr w14:paraId="5130D8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4" w:type="dxa"/>
            <w:vMerge w:val="continue"/>
            <w:vAlign w:val="center"/>
          </w:tcPr>
          <w:p w14:paraId="749438A7">
            <w:pPr>
              <w:spacing w:line="360" w:lineRule="auto"/>
              <w:jc w:val="center"/>
              <w:rPr>
                <w:rFonts w:cs="Arial" w:asciiTheme="minorEastAsia" w:hAnsiTheme="minorEastAsia" w:eastAsiaTheme="minorEastAsia"/>
                <w:bCs/>
                <w:sz w:val="24"/>
              </w:rPr>
            </w:pPr>
          </w:p>
        </w:tc>
        <w:tc>
          <w:tcPr>
            <w:tcW w:w="1704" w:type="dxa"/>
            <w:vMerge w:val="continue"/>
            <w:vAlign w:val="center"/>
          </w:tcPr>
          <w:p w14:paraId="33B30318">
            <w:pPr>
              <w:spacing w:line="360" w:lineRule="auto"/>
              <w:jc w:val="center"/>
              <w:rPr>
                <w:rFonts w:cs="Arial" w:asciiTheme="minorEastAsia" w:hAnsiTheme="minorEastAsia" w:eastAsiaTheme="minorEastAsia"/>
                <w:bCs/>
                <w:sz w:val="24"/>
              </w:rPr>
            </w:pPr>
          </w:p>
        </w:tc>
        <w:tc>
          <w:tcPr>
            <w:tcW w:w="1704" w:type="dxa"/>
            <w:vAlign w:val="center"/>
          </w:tcPr>
          <w:p w14:paraId="13FD4F08">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不直接接地</w:t>
            </w:r>
          </w:p>
        </w:tc>
        <w:tc>
          <w:tcPr>
            <w:tcW w:w="1705" w:type="dxa"/>
            <w:vAlign w:val="center"/>
          </w:tcPr>
          <w:p w14:paraId="3B6CE2DA">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230</w:t>
            </w:r>
          </w:p>
        </w:tc>
        <w:tc>
          <w:tcPr>
            <w:tcW w:w="1705" w:type="dxa"/>
            <w:vAlign w:val="center"/>
          </w:tcPr>
          <w:p w14:paraId="3E246FBC">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184</w:t>
            </w:r>
          </w:p>
        </w:tc>
      </w:tr>
      <w:tr w14:paraId="3BABEF7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4" w:type="dxa"/>
            <w:vMerge w:val="restart"/>
            <w:vAlign w:val="center"/>
          </w:tcPr>
          <w:p w14:paraId="0C7DE9C9">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500</w:t>
            </w:r>
          </w:p>
        </w:tc>
        <w:tc>
          <w:tcPr>
            <w:tcW w:w="1704" w:type="dxa"/>
            <w:vMerge w:val="restart"/>
            <w:vAlign w:val="center"/>
          </w:tcPr>
          <w:p w14:paraId="4D329261">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550</w:t>
            </w:r>
          </w:p>
        </w:tc>
        <w:tc>
          <w:tcPr>
            <w:tcW w:w="1704" w:type="dxa"/>
            <w:vAlign w:val="center"/>
          </w:tcPr>
          <w:p w14:paraId="5BCDCABC">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直接接地</w:t>
            </w:r>
          </w:p>
        </w:tc>
        <w:tc>
          <w:tcPr>
            <w:tcW w:w="1705" w:type="dxa"/>
            <w:vAlign w:val="center"/>
          </w:tcPr>
          <w:p w14:paraId="03B6BBE1">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85</w:t>
            </w:r>
          </w:p>
        </w:tc>
        <w:tc>
          <w:tcPr>
            <w:tcW w:w="1705" w:type="dxa"/>
            <w:vAlign w:val="center"/>
          </w:tcPr>
          <w:p w14:paraId="5200408B">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68</w:t>
            </w:r>
          </w:p>
        </w:tc>
      </w:tr>
      <w:tr w14:paraId="0DB4F27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704" w:type="dxa"/>
            <w:vMerge w:val="continue"/>
            <w:vAlign w:val="center"/>
          </w:tcPr>
          <w:p w14:paraId="79AC74DC">
            <w:pPr>
              <w:spacing w:line="360" w:lineRule="auto"/>
              <w:jc w:val="center"/>
              <w:rPr>
                <w:rFonts w:cs="Arial" w:asciiTheme="minorEastAsia" w:hAnsiTheme="minorEastAsia" w:eastAsiaTheme="minorEastAsia"/>
                <w:bCs/>
                <w:sz w:val="24"/>
              </w:rPr>
            </w:pPr>
          </w:p>
        </w:tc>
        <w:tc>
          <w:tcPr>
            <w:tcW w:w="1704" w:type="dxa"/>
            <w:vMerge w:val="continue"/>
            <w:vAlign w:val="center"/>
          </w:tcPr>
          <w:p w14:paraId="255C5D08">
            <w:pPr>
              <w:spacing w:line="360" w:lineRule="auto"/>
              <w:jc w:val="center"/>
              <w:rPr>
                <w:rFonts w:cs="Arial" w:asciiTheme="minorEastAsia" w:hAnsiTheme="minorEastAsia" w:eastAsiaTheme="minorEastAsia"/>
                <w:bCs/>
                <w:sz w:val="24"/>
              </w:rPr>
            </w:pPr>
          </w:p>
        </w:tc>
        <w:tc>
          <w:tcPr>
            <w:tcW w:w="1704" w:type="dxa"/>
            <w:vAlign w:val="center"/>
          </w:tcPr>
          <w:p w14:paraId="14C899D4">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经小电阻接地</w:t>
            </w:r>
          </w:p>
        </w:tc>
        <w:tc>
          <w:tcPr>
            <w:tcW w:w="1705" w:type="dxa"/>
            <w:vAlign w:val="center"/>
          </w:tcPr>
          <w:p w14:paraId="0ACDDF83">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140</w:t>
            </w:r>
          </w:p>
        </w:tc>
        <w:tc>
          <w:tcPr>
            <w:tcW w:w="1705" w:type="dxa"/>
            <w:vAlign w:val="center"/>
          </w:tcPr>
          <w:p w14:paraId="47FA9071">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112</w:t>
            </w:r>
          </w:p>
        </w:tc>
      </w:tr>
      <w:tr w14:paraId="488287F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16" w:hRule="atLeast"/>
        </w:trPr>
        <w:tc>
          <w:tcPr>
            <w:tcW w:w="1704" w:type="dxa"/>
            <w:vAlign w:val="center"/>
          </w:tcPr>
          <w:p w14:paraId="39C18229">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750</w:t>
            </w:r>
          </w:p>
        </w:tc>
        <w:tc>
          <w:tcPr>
            <w:tcW w:w="1704" w:type="dxa"/>
            <w:vAlign w:val="center"/>
          </w:tcPr>
          <w:p w14:paraId="1FE271E4">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800</w:t>
            </w:r>
          </w:p>
        </w:tc>
        <w:tc>
          <w:tcPr>
            <w:tcW w:w="1704" w:type="dxa"/>
            <w:vAlign w:val="center"/>
          </w:tcPr>
          <w:p w14:paraId="65466CEC">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直接接地</w:t>
            </w:r>
          </w:p>
        </w:tc>
        <w:tc>
          <w:tcPr>
            <w:tcW w:w="1705" w:type="dxa"/>
            <w:vAlign w:val="center"/>
          </w:tcPr>
          <w:p w14:paraId="05560CFE">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150</w:t>
            </w:r>
          </w:p>
        </w:tc>
        <w:tc>
          <w:tcPr>
            <w:tcW w:w="1705" w:type="dxa"/>
            <w:vAlign w:val="center"/>
          </w:tcPr>
          <w:p w14:paraId="151298FD">
            <w:pPr>
              <w:spacing w:line="360" w:lineRule="auto"/>
              <w:jc w:val="center"/>
              <w:rPr>
                <w:rFonts w:cs="Arial" w:asciiTheme="minorEastAsia" w:hAnsiTheme="minorEastAsia" w:eastAsiaTheme="minorEastAsia"/>
                <w:bCs/>
                <w:sz w:val="24"/>
              </w:rPr>
            </w:pPr>
            <w:r>
              <w:rPr>
                <w:rFonts w:hint="eastAsia" w:cs="Arial" w:asciiTheme="minorEastAsia" w:hAnsiTheme="minorEastAsia" w:eastAsiaTheme="minorEastAsia"/>
                <w:bCs/>
                <w:sz w:val="24"/>
              </w:rPr>
              <w:t>120</w:t>
            </w:r>
          </w:p>
        </w:tc>
      </w:tr>
    </w:tbl>
    <w:p w14:paraId="6D5C3DE2">
      <w:pPr>
        <w:spacing w:line="360" w:lineRule="auto"/>
        <w:rPr>
          <w:rFonts w:cs="Arial" w:asciiTheme="minorEastAsia" w:hAnsiTheme="minorEastAsia" w:eastAsiaTheme="minorEastAsia"/>
          <w:bCs/>
          <w:sz w:val="22"/>
          <w:szCs w:val="28"/>
        </w:rPr>
      </w:pPr>
      <w:r>
        <w:rPr>
          <w:rFonts w:hint="eastAsia" w:cs="Arial" w:asciiTheme="minorEastAsia" w:hAnsiTheme="minorEastAsia" w:eastAsiaTheme="minorEastAsia"/>
          <w:bCs/>
          <w:sz w:val="22"/>
          <w:szCs w:val="28"/>
        </w:rPr>
        <w:t>注：表3、表4摘自《电气装置安装工程电气设备交接试验标准》GB 50150-2016  P78</w:t>
      </w:r>
    </w:p>
    <w:p w14:paraId="4844CFF9">
      <w:pPr>
        <w:spacing w:line="300" w:lineRule="auto"/>
        <w:rPr>
          <w:rFonts w:ascii="Arial" w:hAnsi="Arial" w:cs="Arial"/>
          <w:sz w:val="24"/>
        </w:rPr>
      </w:pPr>
    </w:p>
    <w:p w14:paraId="66FEFC73">
      <w:pPr>
        <w:spacing w:line="300" w:lineRule="auto"/>
        <w:rPr>
          <w:rFonts w:ascii="Arial" w:hAnsi="Arial" w:cs="Arial"/>
          <w:sz w:val="24"/>
        </w:rPr>
      </w:pPr>
    </w:p>
    <w:p w14:paraId="5E565485">
      <w:pPr>
        <w:spacing w:line="300" w:lineRule="auto"/>
        <w:rPr>
          <w:rFonts w:ascii="Arial" w:hAnsi="Arial" w:cs="Arial"/>
          <w:sz w:val="24"/>
        </w:rPr>
      </w:pPr>
      <w:r>
        <w:rPr>
          <w:rFonts w:hint="eastAsia" w:ascii="Arial" w:hAnsi="Arial" w:cs="Arial"/>
          <w:sz w:val="24"/>
        </w:rPr>
        <w:t>7.2.2预防试验标准</w:t>
      </w:r>
    </w:p>
    <w:p w14:paraId="128822C3">
      <w:pPr>
        <w:spacing w:line="300" w:lineRule="auto"/>
        <w:rPr>
          <w:rFonts w:ascii="Arial" w:hAnsi="Arial" w:cs="Arial"/>
          <w:sz w:val="24"/>
        </w:rPr>
      </w:pPr>
    </w:p>
    <w:p w14:paraId="2F8475C0">
      <w:pPr>
        <w:spacing w:line="300" w:lineRule="auto"/>
        <w:jc w:val="center"/>
        <w:rPr>
          <w:rFonts w:cs="Arial" w:asciiTheme="minorEastAsia" w:hAnsiTheme="minorEastAsia" w:eastAsiaTheme="minorEastAsia"/>
          <w:b/>
          <w:bCs/>
          <w:sz w:val="24"/>
          <w:szCs w:val="28"/>
        </w:rPr>
      </w:pPr>
      <w:r>
        <w:rPr>
          <w:rFonts w:hint="eastAsia" w:cs="Arial" w:asciiTheme="minorEastAsia" w:hAnsiTheme="minorEastAsia" w:eastAsiaTheme="minorEastAsia"/>
          <w:b/>
          <w:bCs/>
          <w:sz w:val="24"/>
          <w:szCs w:val="28"/>
        </w:rPr>
        <w:t>表5电力变压器交流试验电压值</w:t>
      </w:r>
    </w:p>
    <w:tbl>
      <w:tblPr>
        <w:tblStyle w:val="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943"/>
        <w:gridCol w:w="1757"/>
        <w:gridCol w:w="1503"/>
        <w:gridCol w:w="1737"/>
        <w:gridCol w:w="1574"/>
      </w:tblGrid>
      <w:tr w14:paraId="63A70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restart"/>
          </w:tcPr>
          <w:p w14:paraId="4CE29C6A">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额定</w:t>
            </w:r>
          </w:p>
          <w:p w14:paraId="0E26D893">
            <w:pPr>
              <w:spacing w:line="300" w:lineRule="auto"/>
              <w:ind w:left="480" w:hanging="480" w:hangingChars="200"/>
              <w:jc w:val="center"/>
              <w:rPr>
                <w:rFonts w:cs="Arial" w:asciiTheme="minorEastAsia" w:hAnsiTheme="minorEastAsia" w:eastAsiaTheme="minorEastAsia"/>
                <w:sz w:val="24"/>
              </w:rPr>
            </w:pPr>
            <w:r>
              <w:rPr>
                <w:rFonts w:hint="eastAsia" w:cs="Arial" w:asciiTheme="minorEastAsia" w:hAnsiTheme="minorEastAsia" w:eastAsiaTheme="minorEastAsia"/>
                <w:sz w:val="24"/>
              </w:rPr>
              <w:t>电压</w:t>
            </w:r>
          </w:p>
          <w:p w14:paraId="1328F07E">
            <w:pPr>
              <w:spacing w:line="300" w:lineRule="auto"/>
              <w:ind w:left="480" w:hanging="480" w:hangingChars="200"/>
              <w:jc w:val="center"/>
              <w:rPr>
                <w:rFonts w:cs="Arial" w:asciiTheme="minorEastAsia" w:hAnsiTheme="minorEastAsia" w:eastAsiaTheme="minorEastAsia"/>
                <w:sz w:val="24"/>
              </w:rPr>
            </w:pPr>
            <w:r>
              <w:rPr>
                <w:rFonts w:cs="Arial" w:asciiTheme="minorEastAsia" w:hAnsiTheme="minorEastAsia" w:eastAsiaTheme="minorEastAsia"/>
                <w:sz w:val="24"/>
              </w:rPr>
              <w:t>k</w:t>
            </w:r>
            <w:r>
              <w:rPr>
                <w:rFonts w:hint="eastAsia" w:cs="Arial" w:asciiTheme="minorEastAsia" w:hAnsiTheme="minorEastAsia" w:eastAsiaTheme="minorEastAsia"/>
                <w:sz w:val="24"/>
              </w:rPr>
              <w:t>V</w:t>
            </w:r>
          </w:p>
        </w:tc>
        <w:tc>
          <w:tcPr>
            <w:tcW w:w="943" w:type="dxa"/>
            <w:vMerge w:val="restart"/>
          </w:tcPr>
          <w:p w14:paraId="1E311BEC">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最高工作电压</w:t>
            </w:r>
            <w:r>
              <w:rPr>
                <w:rFonts w:cs="Arial" w:asciiTheme="minorEastAsia" w:hAnsiTheme="minorEastAsia" w:eastAsiaTheme="minorEastAsia"/>
                <w:sz w:val="24"/>
              </w:rPr>
              <w:t>k</w:t>
            </w:r>
            <w:r>
              <w:rPr>
                <w:rFonts w:hint="eastAsia" w:cs="Arial" w:asciiTheme="minorEastAsia" w:hAnsiTheme="minorEastAsia" w:eastAsiaTheme="minorEastAsia"/>
                <w:sz w:val="24"/>
              </w:rPr>
              <w:t>V</w:t>
            </w:r>
          </w:p>
        </w:tc>
        <w:tc>
          <w:tcPr>
            <w:tcW w:w="3260" w:type="dxa"/>
            <w:gridSpan w:val="2"/>
          </w:tcPr>
          <w:p w14:paraId="60D67481">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线端交流试验电压值</w:t>
            </w:r>
            <w:r>
              <w:rPr>
                <w:rFonts w:cs="Arial" w:asciiTheme="minorEastAsia" w:hAnsiTheme="minorEastAsia" w:eastAsiaTheme="minorEastAsia"/>
                <w:sz w:val="24"/>
              </w:rPr>
              <w:t>k</w:t>
            </w:r>
            <w:r>
              <w:rPr>
                <w:rFonts w:hint="eastAsia" w:cs="Arial" w:asciiTheme="minorEastAsia" w:hAnsiTheme="minorEastAsia" w:eastAsiaTheme="minorEastAsia"/>
                <w:sz w:val="24"/>
              </w:rPr>
              <w:t>V</w:t>
            </w:r>
          </w:p>
        </w:tc>
        <w:tc>
          <w:tcPr>
            <w:tcW w:w="3311" w:type="dxa"/>
            <w:gridSpan w:val="2"/>
          </w:tcPr>
          <w:p w14:paraId="00E10BD9">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中性点交流试验电压值</w:t>
            </w:r>
            <w:r>
              <w:rPr>
                <w:rFonts w:cs="Arial" w:asciiTheme="minorEastAsia" w:hAnsiTheme="minorEastAsia" w:eastAsiaTheme="minorEastAsia"/>
                <w:sz w:val="24"/>
              </w:rPr>
              <w:t>k</w:t>
            </w:r>
            <w:r>
              <w:rPr>
                <w:rFonts w:hint="eastAsia" w:cs="Arial" w:asciiTheme="minorEastAsia" w:hAnsiTheme="minorEastAsia" w:eastAsiaTheme="minorEastAsia"/>
                <w:sz w:val="24"/>
              </w:rPr>
              <w:t>V</w:t>
            </w:r>
          </w:p>
        </w:tc>
      </w:tr>
      <w:tr w14:paraId="7672B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0" w:hRule="atLeast"/>
        </w:trPr>
        <w:tc>
          <w:tcPr>
            <w:tcW w:w="1008" w:type="dxa"/>
            <w:vMerge w:val="continue"/>
            <w:tcBorders>
              <w:bottom w:val="single" w:color="auto" w:sz="4" w:space="0"/>
            </w:tcBorders>
          </w:tcPr>
          <w:p w14:paraId="3A9779E7">
            <w:pPr>
              <w:spacing w:line="300" w:lineRule="auto"/>
              <w:jc w:val="center"/>
              <w:rPr>
                <w:rFonts w:cs="Arial" w:asciiTheme="minorEastAsia" w:hAnsiTheme="minorEastAsia" w:eastAsiaTheme="minorEastAsia"/>
                <w:sz w:val="24"/>
              </w:rPr>
            </w:pPr>
          </w:p>
        </w:tc>
        <w:tc>
          <w:tcPr>
            <w:tcW w:w="943" w:type="dxa"/>
            <w:vMerge w:val="continue"/>
            <w:tcBorders>
              <w:bottom w:val="single" w:color="auto" w:sz="4" w:space="0"/>
            </w:tcBorders>
          </w:tcPr>
          <w:p w14:paraId="25C8EBCC">
            <w:pPr>
              <w:spacing w:line="300" w:lineRule="auto"/>
              <w:jc w:val="center"/>
              <w:rPr>
                <w:rFonts w:cs="Arial" w:asciiTheme="minorEastAsia" w:hAnsiTheme="minorEastAsia" w:eastAsiaTheme="minorEastAsia"/>
                <w:sz w:val="24"/>
              </w:rPr>
            </w:pPr>
          </w:p>
        </w:tc>
        <w:tc>
          <w:tcPr>
            <w:tcW w:w="1757" w:type="dxa"/>
            <w:tcBorders>
              <w:bottom w:val="single" w:color="auto" w:sz="4" w:space="0"/>
            </w:tcBorders>
            <w:vAlign w:val="center"/>
          </w:tcPr>
          <w:p w14:paraId="59F38E77">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全部更换绕组</w:t>
            </w:r>
          </w:p>
        </w:tc>
        <w:tc>
          <w:tcPr>
            <w:tcW w:w="1503" w:type="dxa"/>
            <w:tcBorders>
              <w:bottom w:val="single" w:color="auto" w:sz="4" w:space="0"/>
            </w:tcBorders>
          </w:tcPr>
          <w:p w14:paraId="5AF81832">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部分更换绕组或交接时</w:t>
            </w:r>
          </w:p>
        </w:tc>
        <w:tc>
          <w:tcPr>
            <w:tcW w:w="1737" w:type="dxa"/>
            <w:tcBorders>
              <w:bottom w:val="single" w:color="auto" w:sz="4" w:space="0"/>
            </w:tcBorders>
            <w:vAlign w:val="center"/>
          </w:tcPr>
          <w:p w14:paraId="0CDCE28C">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全部更换绕组</w:t>
            </w:r>
          </w:p>
        </w:tc>
        <w:tc>
          <w:tcPr>
            <w:tcW w:w="1574" w:type="dxa"/>
            <w:tcBorders>
              <w:bottom w:val="single" w:color="auto" w:sz="4" w:space="0"/>
            </w:tcBorders>
          </w:tcPr>
          <w:p w14:paraId="588FA6DB">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部分更换绕组或交接时</w:t>
            </w:r>
          </w:p>
        </w:tc>
      </w:tr>
      <w:tr w14:paraId="138F4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4CF03865">
            <w:pPr>
              <w:spacing w:line="300" w:lineRule="auto"/>
              <w:jc w:val="center"/>
              <w:rPr>
                <w:rFonts w:cs="Arial" w:asciiTheme="minorEastAsia" w:hAnsiTheme="minorEastAsia" w:eastAsiaTheme="minorEastAsia"/>
                <w:sz w:val="24"/>
              </w:rPr>
            </w:pPr>
            <w:r>
              <w:rPr>
                <w:rFonts w:cs="Arial" w:asciiTheme="minorEastAsia" w:hAnsiTheme="minorEastAsia" w:eastAsiaTheme="minorEastAsia"/>
                <w:sz w:val="24"/>
              </w:rPr>
              <w:t>&lt;</w:t>
            </w:r>
            <w:r>
              <w:rPr>
                <w:rFonts w:hint="eastAsia" w:cs="Arial" w:asciiTheme="minorEastAsia" w:hAnsiTheme="minorEastAsia" w:eastAsiaTheme="minorEastAsia"/>
                <w:sz w:val="24"/>
              </w:rPr>
              <w:t>1</w:t>
            </w:r>
          </w:p>
        </w:tc>
        <w:tc>
          <w:tcPr>
            <w:tcW w:w="943" w:type="dxa"/>
            <w:vAlign w:val="center"/>
          </w:tcPr>
          <w:p w14:paraId="2008FD53">
            <w:pPr>
              <w:spacing w:line="300" w:lineRule="auto"/>
              <w:jc w:val="center"/>
              <w:rPr>
                <w:rFonts w:cs="Arial" w:asciiTheme="minorEastAsia" w:hAnsiTheme="minorEastAsia" w:eastAsiaTheme="minorEastAsia"/>
                <w:sz w:val="24"/>
              </w:rPr>
            </w:pPr>
            <w:r>
              <w:rPr>
                <w:rFonts w:cs="Arial" w:asciiTheme="minorEastAsia" w:hAnsiTheme="minorEastAsia" w:eastAsiaTheme="minorEastAsia"/>
                <w:sz w:val="24"/>
              </w:rPr>
              <w:t>≤</w:t>
            </w:r>
            <w:r>
              <w:rPr>
                <w:rFonts w:hint="eastAsia" w:cs="Arial" w:asciiTheme="minorEastAsia" w:hAnsiTheme="minorEastAsia" w:eastAsiaTheme="minorEastAsia"/>
                <w:sz w:val="24"/>
              </w:rPr>
              <w:t>1</w:t>
            </w:r>
          </w:p>
        </w:tc>
        <w:tc>
          <w:tcPr>
            <w:tcW w:w="1757" w:type="dxa"/>
            <w:vAlign w:val="center"/>
          </w:tcPr>
          <w:p w14:paraId="0BAA4573">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w:t>
            </w:r>
          </w:p>
        </w:tc>
        <w:tc>
          <w:tcPr>
            <w:tcW w:w="1503" w:type="dxa"/>
            <w:vAlign w:val="center"/>
          </w:tcPr>
          <w:p w14:paraId="78C2328D">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2.5</w:t>
            </w:r>
          </w:p>
        </w:tc>
        <w:tc>
          <w:tcPr>
            <w:tcW w:w="1737" w:type="dxa"/>
            <w:vAlign w:val="center"/>
          </w:tcPr>
          <w:p w14:paraId="023BE6FC">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w:t>
            </w:r>
          </w:p>
        </w:tc>
        <w:tc>
          <w:tcPr>
            <w:tcW w:w="1574" w:type="dxa"/>
            <w:vAlign w:val="center"/>
          </w:tcPr>
          <w:p w14:paraId="72B31DAC">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2.5</w:t>
            </w:r>
          </w:p>
        </w:tc>
      </w:tr>
      <w:tr w14:paraId="3F254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715FA4DF">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w:t>
            </w:r>
          </w:p>
        </w:tc>
        <w:tc>
          <w:tcPr>
            <w:tcW w:w="943" w:type="dxa"/>
            <w:vAlign w:val="center"/>
          </w:tcPr>
          <w:p w14:paraId="6FE1DC35">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3.5</w:t>
            </w:r>
          </w:p>
        </w:tc>
        <w:tc>
          <w:tcPr>
            <w:tcW w:w="1757" w:type="dxa"/>
            <w:vAlign w:val="center"/>
          </w:tcPr>
          <w:p w14:paraId="05CFBDC2">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18</w:t>
            </w:r>
          </w:p>
        </w:tc>
        <w:tc>
          <w:tcPr>
            <w:tcW w:w="1503" w:type="dxa"/>
            <w:vAlign w:val="center"/>
          </w:tcPr>
          <w:p w14:paraId="556B84D8">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15</w:t>
            </w:r>
          </w:p>
        </w:tc>
        <w:tc>
          <w:tcPr>
            <w:tcW w:w="1737" w:type="dxa"/>
            <w:vAlign w:val="center"/>
          </w:tcPr>
          <w:p w14:paraId="7601D98A">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18</w:t>
            </w:r>
          </w:p>
        </w:tc>
        <w:tc>
          <w:tcPr>
            <w:tcW w:w="1574" w:type="dxa"/>
            <w:vAlign w:val="center"/>
          </w:tcPr>
          <w:p w14:paraId="16C6672C">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15</w:t>
            </w:r>
          </w:p>
        </w:tc>
      </w:tr>
      <w:tr w14:paraId="1AC8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551ECDCC">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6</w:t>
            </w:r>
          </w:p>
        </w:tc>
        <w:tc>
          <w:tcPr>
            <w:tcW w:w="943" w:type="dxa"/>
            <w:vAlign w:val="center"/>
          </w:tcPr>
          <w:p w14:paraId="2876AA93">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6.9</w:t>
            </w:r>
          </w:p>
        </w:tc>
        <w:tc>
          <w:tcPr>
            <w:tcW w:w="1757" w:type="dxa"/>
            <w:vAlign w:val="center"/>
          </w:tcPr>
          <w:p w14:paraId="1D4413F6">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25</w:t>
            </w:r>
          </w:p>
        </w:tc>
        <w:tc>
          <w:tcPr>
            <w:tcW w:w="1503" w:type="dxa"/>
            <w:vAlign w:val="center"/>
          </w:tcPr>
          <w:p w14:paraId="3B0E8FB5">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21</w:t>
            </w:r>
          </w:p>
        </w:tc>
        <w:tc>
          <w:tcPr>
            <w:tcW w:w="1737" w:type="dxa"/>
            <w:vAlign w:val="center"/>
          </w:tcPr>
          <w:p w14:paraId="36DC519C">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25</w:t>
            </w:r>
          </w:p>
        </w:tc>
        <w:tc>
          <w:tcPr>
            <w:tcW w:w="1574" w:type="dxa"/>
            <w:vAlign w:val="center"/>
          </w:tcPr>
          <w:p w14:paraId="42F3C1EF">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21</w:t>
            </w:r>
          </w:p>
        </w:tc>
      </w:tr>
      <w:tr w14:paraId="186A9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870E0EC">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10</w:t>
            </w:r>
          </w:p>
        </w:tc>
        <w:tc>
          <w:tcPr>
            <w:tcW w:w="943" w:type="dxa"/>
            <w:vAlign w:val="center"/>
          </w:tcPr>
          <w:p w14:paraId="4F7D1072">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11.5</w:t>
            </w:r>
          </w:p>
        </w:tc>
        <w:tc>
          <w:tcPr>
            <w:tcW w:w="1757" w:type="dxa"/>
            <w:vAlign w:val="center"/>
          </w:tcPr>
          <w:p w14:paraId="0329476F">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35</w:t>
            </w:r>
          </w:p>
        </w:tc>
        <w:tc>
          <w:tcPr>
            <w:tcW w:w="1503" w:type="dxa"/>
            <w:vAlign w:val="center"/>
          </w:tcPr>
          <w:p w14:paraId="3B12FF27">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30</w:t>
            </w:r>
          </w:p>
        </w:tc>
        <w:tc>
          <w:tcPr>
            <w:tcW w:w="1737" w:type="dxa"/>
            <w:vAlign w:val="center"/>
          </w:tcPr>
          <w:p w14:paraId="5EDEB7C9">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35</w:t>
            </w:r>
          </w:p>
        </w:tc>
        <w:tc>
          <w:tcPr>
            <w:tcW w:w="1574" w:type="dxa"/>
            <w:vAlign w:val="center"/>
          </w:tcPr>
          <w:p w14:paraId="554D2BA0">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30</w:t>
            </w:r>
          </w:p>
        </w:tc>
      </w:tr>
      <w:tr w14:paraId="111E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6D772195">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15</w:t>
            </w:r>
          </w:p>
        </w:tc>
        <w:tc>
          <w:tcPr>
            <w:tcW w:w="943" w:type="dxa"/>
            <w:vAlign w:val="center"/>
          </w:tcPr>
          <w:p w14:paraId="47142627">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17.5</w:t>
            </w:r>
          </w:p>
        </w:tc>
        <w:tc>
          <w:tcPr>
            <w:tcW w:w="1757" w:type="dxa"/>
            <w:vAlign w:val="center"/>
          </w:tcPr>
          <w:p w14:paraId="50121251">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45</w:t>
            </w:r>
          </w:p>
        </w:tc>
        <w:tc>
          <w:tcPr>
            <w:tcW w:w="1503" w:type="dxa"/>
            <w:vAlign w:val="center"/>
          </w:tcPr>
          <w:p w14:paraId="4E574B5D">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38</w:t>
            </w:r>
          </w:p>
        </w:tc>
        <w:tc>
          <w:tcPr>
            <w:tcW w:w="1737" w:type="dxa"/>
            <w:vAlign w:val="center"/>
          </w:tcPr>
          <w:p w14:paraId="7C5CB817">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45</w:t>
            </w:r>
          </w:p>
        </w:tc>
        <w:tc>
          <w:tcPr>
            <w:tcW w:w="1574" w:type="dxa"/>
            <w:vAlign w:val="center"/>
          </w:tcPr>
          <w:p w14:paraId="410DD7D2">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38</w:t>
            </w:r>
          </w:p>
        </w:tc>
      </w:tr>
      <w:tr w14:paraId="599F1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4E17909E">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20</w:t>
            </w:r>
          </w:p>
        </w:tc>
        <w:tc>
          <w:tcPr>
            <w:tcW w:w="943" w:type="dxa"/>
            <w:vAlign w:val="center"/>
          </w:tcPr>
          <w:p w14:paraId="684AA2B4">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23.0</w:t>
            </w:r>
          </w:p>
        </w:tc>
        <w:tc>
          <w:tcPr>
            <w:tcW w:w="1757" w:type="dxa"/>
            <w:vAlign w:val="center"/>
          </w:tcPr>
          <w:p w14:paraId="73B809AD">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55</w:t>
            </w:r>
          </w:p>
        </w:tc>
        <w:tc>
          <w:tcPr>
            <w:tcW w:w="1503" w:type="dxa"/>
            <w:vAlign w:val="center"/>
          </w:tcPr>
          <w:p w14:paraId="172810FA">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47</w:t>
            </w:r>
          </w:p>
        </w:tc>
        <w:tc>
          <w:tcPr>
            <w:tcW w:w="1737" w:type="dxa"/>
            <w:vAlign w:val="center"/>
          </w:tcPr>
          <w:p w14:paraId="7889185C">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55</w:t>
            </w:r>
          </w:p>
        </w:tc>
        <w:tc>
          <w:tcPr>
            <w:tcW w:w="1574" w:type="dxa"/>
            <w:vAlign w:val="center"/>
          </w:tcPr>
          <w:p w14:paraId="307343AE">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47</w:t>
            </w:r>
          </w:p>
        </w:tc>
      </w:tr>
      <w:tr w14:paraId="33EC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3AB32293">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35</w:t>
            </w:r>
          </w:p>
        </w:tc>
        <w:tc>
          <w:tcPr>
            <w:tcW w:w="943" w:type="dxa"/>
            <w:vAlign w:val="center"/>
          </w:tcPr>
          <w:p w14:paraId="6DE79696">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40.5</w:t>
            </w:r>
          </w:p>
        </w:tc>
        <w:tc>
          <w:tcPr>
            <w:tcW w:w="1757" w:type="dxa"/>
            <w:vAlign w:val="center"/>
          </w:tcPr>
          <w:p w14:paraId="079D1E93">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85</w:t>
            </w:r>
          </w:p>
        </w:tc>
        <w:tc>
          <w:tcPr>
            <w:tcW w:w="1503" w:type="dxa"/>
            <w:vAlign w:val="center"/>
          </w:tcPr>
          <w:p w14:paraId="4AF53ABC">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72</w:t>
            </w:r>
          </w:p>
        </w:tc>
        <w:tc>
          <w:tcPr>
            <w:tcW w:w="1737" w:type="dxa"/>
            <w:vAlign w:val="center"/>
          </w:tcPr>
          <w:p w14:paraId="0A985664">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85</w:t>
            </w:r>
          </w:p>
        </w:tc>
        <w:tc>
          <w:tcPr>
            <w:tcW w:w="1574" w:type="dxa"/>
            <w:vAlign w:val="center"/>
          </w:tcPr>
          <w:p w14:paraId="0BF58547">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72</w:t>
            </w:r>
          </w:p>
        </w:tc>
      </w:tr>
      <w:tr w14:paraId="15686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487B7412">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66</w:t>
            </w:r>
          </w:p>
        </w:tc>
        <w:tc>
          <w:tcPr>
            <w:tcW w:w="943" w:type="dxa"/>
            <w:vAlign w:val="center"/>
          </w:tcPr>
          <w:p w14:paraId="5DFC5781">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72.5</w:t>
            </w:r>
          </w:p>
        </w:tc>
        <w:tc>
          <w:tcPr>
            <w:tcW w:w="1757" w:type="dxa"/>
            <w:vAlign w:val="center"/>
          </w:tcPr>
          <w:p w14:paraId="21A79620">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140</w:t>
            </w:r>
          </w:p>
        </w:tc>
        <w:tc>
          <w:tcPr>
            <w:tcW w:w="1503" w:type="dxa"/>
            <w:vAlign w:val="center"/>
          </w:tcPr>
          <w:p w14:paraId="7E945425">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120</w:t>
            </w:r>
          </w:p>
        </w:tc>
        <w:tc>
          <w:tcPr>
            <w:tcW w:w="1737" w:type="dxa"/>
            <w:vAlign w:val="center"/>
          </w:tcPr>
          <w:p w14:paraId="011D96B1">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140</w:t>
            </w:r>
          </w:p>
        </w:tc>
        <w:tc>
          <w:tcPr>
            <w:tcW w:w="1574" w:type="dxa"/>
            <w:vAlign w:val="center"/>
          </w:tcPr>
          <w:p w14:paraId="49365A3E">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120</w:t>
            </w:r>
          </w:p>
        </w:tc>
      </w:tr>
      <w:tr w14:paraId="4316D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vAlign w:val="center"/>
          </w:tcPr>
          <w:p w14:paraId="10A0E100">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110</w:t>
            </w:r>
          </w:p>
        </w:tc>
        <w:tc>
          <w:tcPr>
            <w:tcW w:w="943" w:type="dxa"/>
            <w:vAlign w:val="center"/>
          </w:tcPr>
          <w:p w14:paraId="3F2BA320">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126.0</w:t>
            </w:r>
          </w:p>
        </w:tc>
        <w:tc>
          <w:tcPr>
            <w:tcW w:w="1757" w:type="dxa"/>
            <w:vAlign w:val="center"/>
          </w:tcPr>
          <w:p w14:paraId="566C3847">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200</w:t>
            </w:r>
          </w:p>
        </w:tc>
        <w:tc>
          <w:tcPr>
            <w:tcW w:w="1503" w:type="dxa"/>
            <w:vAlign w:val="center"/>
          </w:tcPr>
          <w:p w14:paraId="267D0B44">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 xml:space="preserve"> 170（195）</w:t>
            </w:r>
          </w:p>
        </w:tc>
        <w:tc>
          <w:tcPr>
            <w:tcW w:w="1737" w:type="dxa"/>
            <w:vAlign w:val="center"/>
          </w:tcPr>
          <w:p w14:paraId="5E04B918">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95</w:t>
            </w:r>
          </w:p>
        </w:tc>
        <w:tc>
          <w:tcPr>
            <w:tcW w:w="1574" w:type="dxa"/>
            <w:vAlign w:val="center"/>
          </w:tcPr>
          <w:p w14:paraId="4D47F84B">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80</w:t>
            </w:r>
          </w:p>
        </w:tc>
      </w:tr>
      <w:tr w14:paraId="3808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restart"/>
            <w:vAlign w:val="center"/>
          </w:tcPr>
          <w:p w14:paraId="79A5AA34">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220</w:t>
            </w:r>
          </w:p>
        </w:tc>
        <w:tc>
          <w:tcPr>
            <w:tcW w:w="943" w:type="dxa"/>
            <w:vMerge w:val="restart"/>
            <w:vAlign w:val="center"/>
          </w:tcPr>
          <w:p w14:paraId="2C4FA72B">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252.0</w:t>
            </w:r>
          </w:p>
        </w:tc>
        <w:tc>
          <w:tcPr>
            <w:tcW w:w="1757" w:type="dxa"/>
            <w:vAlign w:val="center"/>
          </w:tcPr>
          <w:p w14:paraId="0DE347A6">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360</w:t>
            </w:r>
          </w:p>
        </w:tc>
        <w:tc>
          <w:tcPr>
            <w:tcW w:w="1503" w:type="dxa"/>
            <w:vAlign w:val="center"/>
          </w:tcPr>
          <w:p w14:paraId="6CA71E09">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306</w:t>
            </w:r>
          </w:p>
        </w:tc>
        <w:tc>
          <w:tcPr>
            <w:tcW w:w="1737" w:type="dxa"/>
            <w:vAlign w:val="center"/>
          </w:tcPr>
          <w:p w14:paraId="65175887">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85</w:t>
            </w:r>
          </w:p>
        </w:tc>
        <w:tc>
          <w:tcPr>
            <w:tcW w:w="1574" w:type="dxa"/>
            <w:vAlign w:val="center"/>
          </w:tcPr>
          <w:p w14:paraId="4BF6911F">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72</w:t>
            </w:r>
          </w:p>
        </w:tc>
      </w:tr>
      <w:tr w14:paraId="534DD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vAlign w:val="center"/>
          </w:tcPr>
          <w:p w14:paraId="0A6A29CB">
            <w:pPr>
              <w:spacing w:line="300" w:lineRule="auto"/>
              <w:jc w:val="center"/>
              <w:rPr>
                <w:rFonts w:cs="Arial" w:asciiTheme="minorEastAsia" w:hAnsiTheme="minorEastAsia" w:eastAsiaTheme="minorEastAsia"/>
                <w:sz w:val="24"/>
              </w:rPr>
            </w:pPr>
          </w:p>
        </w:tc>
        <w:tc>
          <w:tcPr>
            <w:tcW w:w="943" w:type="dxa"/>
            <w:vMerge w:val="continue"/>
            <w:vAlign w:val="center"/>
          </w:tcPr>
          <w:p w14:paraId="7E6203E3">
            <w:pPr>
              <w:spacing w:line="300" w:lineRule="auto"/>
              <w:jc w:val="center"/>
              <w:rPr>
                <w:rFonts w:cs="Arial" w:asciiTheme="minorEastAsia" w:hAnsiTheme="minorEastAsia" w:eastAsiaTheme="minorEastAsia"/>
                <w:sz w:val="24"/>
              </w:rPr>
            </w:pPr>
          </w:p>
        </w:tc>
        <w:tc>
          <w:tcPr>
            <w:tcW w:w="1757" w:type="dxa"/>
            <w:vAlign w:val="center"/>
          </w:tcPr>
          <w:p w14:paraId="70C74B77">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395</w:t>
            </w:r>
          </w:p>
        </w:tc>
        <w:tc>
          <w:tcPr>
            <w:tcW w:w="1503" w:type="dxa"/>
            <w:vAlign w:val="center"/>
          </w:tcPr>
          <w:p w14:paraId="06C7FE50">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336</w:t>
            </w:r>
          </w:p>
        </w:tc>
        <w:tc>
          <w:tcPr>
            <w:tcW w:w="1737" w:type="dxa"/>
            <w:vAlign w:val="center"/>
          </w:tcPr>
          <w:p w14:paraId="472A51E1">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（200）</w:t>
            </w:r>
          </w:p>
        </w:tc>
        <w:tc>
          <w:tcPr>
            <w:tcW w:w="1574" w:type="dxa"/>
            <w:vAlign w:val="center"/>
          </w:tcPr>
          <w:p w14:paraId="62779E34">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（170）</w:t>
            </w:r>
          </w:p>
        </w:tc>
      </w:tr>
      <w:tr w14:paraId="668E1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restart"/>
            <w:vAlign w:val="center"/>
          </w:tcPr>
          <w:p w14:paraId="2F35E953">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330</w:t>
            </w:r>
          </w:p>
        </w:tc>
        <w:tc>
          <w:tcPr>
            <w:tcW w:w="943" w:type="dxa"/>
            <w:vMerge w:val="restart"/>
            <w:vAlign w:val="center"/>
          </w:tcPr>
          <w:p w14:paraId="4CC31507">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363.0</w:t>
            </w:r>
          </w:p>
        </w:tc>
        <w:tc>
          <w:tcPr>
            <w:tcW w:w="1757" w:type="dxa"/>
            <w:vAlign w:val="center"/>
          </w:tcPr>
          <w:p w14:paraId="158BD5A5">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460</w:t>
            </w:r>
          </w:p>
        </w:tc>
        <w:tc>
          <w:tcPr>
            <w:tcW w:w="1503" w:type="dxa"/>
            <w:vAlign w:val="center"/>
          </w:tcPr>
          <w:p w14:paraId="05B68185">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391</w:t>
            </w:r>
          </w:p>
        </w:tc>
        <w:tc>
          <w:tcPr>
            <w:tcW w:w="1737" w:type="dxa"/>
            <w:vAlign w:val="center"/>
          </w:tcPr>
          <w:p w14:paraId="545CC4D0">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85</w:t>
            </w:r>
          </w:p>
        </w:tc>
        <w:tc>
          <w:tcPr>
            <w:tcW w:w="1574" w:type="dxa"/>
            <w:vAlign w:val="center"/>
          </w:tcPr>
          <w:p w14:paraId="1BC48282">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72</w:t>
            </w:r>
          </w:p>
        </w:tc>
      </w:tr>
      <w:tr w14:paraId="44BD4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vAlign w:val="center"/>
          </w:tcPr>
          <w:p w14:paraId="3A00A307">
            <w:pPr>
              <w:spacing w:line="300" w:lineRule="auto"/>
              <w:jc w:val="center"/>
              <w:rPr>
                <w:rFonts w:cs="Arial" w:asciiTheme="minorEastAsia" w:hAnsiTheme="minorEastAsia" w:eastAsiaTheme="minorEastAsia"/>
                <w:sz w:val="24"/>
              </w:rPr>
            </w:pPr>
          </w:p>
        </w:tc>
        <w:tc>
          <w:tcPr>
            <w:tcW w:w="943" w:type="dxa"/>
            <w:vMerge w:val="continue"/>
            <w:vAlign w:val="center"/>
          </w:tcPr>
          <w:p w14:paraId="22F01433">
            <w:pPr>
              <w:spacing w:line="300" w:lineRule="auto"/>
              <w:jc w:val="center"/>
              <w:rPr>
                <w:rFonts w:cs="Arial" w:asciiTheme="minorEastAsia" w:hAnsiTheme="minorEastAsia" w:eastAsiaTheme="minorEastAsia"/>
                <w:sz w:val="24"/>
              </w:rPr>
            </w:pPr>
          </w:p>
        </w:tc>
        <w:tc>
          <w:tcPr>
            <w:tcW w:w="1757" w:type="dxa"/>
            <w:vAlign w:val="center"/>
          </w:tcPr>
          <w:p w14:paraId="168B0E82">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510</w:t>
            </w:r>
          </w:p>
        </w:tc>
        <w:tc>
          <w:tcPr>
            <w:tcW w:w="1503" w:type="dxa"/>
            <w:vAlign w:val="center"/>
          </w:tcPr>
          <w:p w14:paraId="4196E0BC">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434</w:t>
            </w:r>
          </w:p>
        </w:tc>
        <w:tc>
          <w:tcPr>
            <w:tcW w:w="1737" w:type="dxa"/>
            <w:vAlign w:val="center"/>
          </w:tcPr>
          <w:p w14:paraId="16D061DB">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230</w:t>
            </w:r>
          </w:p>
        </w:tc>
        <w:tc>
          <w:tcPr>
            <w:tcW w:w="1574" w:type="dxa"/>
            <w:vAlign w:val="center"/>
          </w:tcPr>
          <w:p w14:paraId="786EDA8C">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195</w:t>
            </w:r>
          </w:p>
        </w:tc>
      </w:tr>
      <w:tr w14:paraId="261ED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restart"/>
            <w:vAlign w:val="center"/>
          </w:tcPr>
          <w:p w14:paraId="4BCF884E">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500</w:t>
            </w:r>
          </w:p>
        </w:tc>
        <w:tc>
          <w:tcPr>
            <w:tcW w:w="943" w:type="dxa"/>
            <w:vMerge w:val="restart"/>
            <w:vAlign w:val="center"/>
          </w:tcPr>
          <w:p w14:paraId="2F291E2A">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550.0</w:t>
            </w:r>
          </w:p>
        </w:tc>
        <w:tc>
          <w:tcPr>
            <w:tcW w:w="1757" w:type="dxa"/>
            <w:vAlign w:val="center"/>
          </w:tcPr>
          <w:p w14:paraId="209A6C6D">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630</w:t>
            </w:r>
          </w:p>
        </w:tc>
        <w:tc>
          <w:tcPr>
            <w:tcW w:w="1503" w:type="dxa"/>
            <w:vAlign w:val="center"/>
          </w:tcPr>
          <w:p w14:paraId="4A46E0A9">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536</w:t>
            </w:r>
          </w:p>
        </w:tc>
        <w:tc>
          <w:tcPr>
            <w:tcW w:w="1737" w:type="dxa"/>
            <w:vAlign w:val="center"/>
          </w:tcPr>
          <w:p w14:paraId="486CB617">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85</w:t>
            </w:r>
          </w:p>
        </w:tc>
        <w:tc>
          <w:tcPr>
            <w:tcW w:w="1574" w:type="dxa"/>
            <w:vAlign w:val="center"/>
          </w:tcPr>
          <w:p w14:paraId="76784D81">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72</w:t>
            </w:r>
          </w:p>
        </w:tc>
      </w:tr>
      <w:tr w14:paraId="6AC0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vAlign w:val="center"/>
          </w:tcPr>
          <w:p w14:paraId="0197CFF5">
            <w:pPr>
              <w:spacing w:line="300" w:lineRule="auto"/>
              <w:jc w:val="center"/>
              <w:rPr>
                <w:rFonts w:cs="Arial" w:asciiTheme="minorEastAsia" w:hAnsiTheme="minorEastAsia" w:eastAsiaTheme="minorEastAsia"/>
                <w:sz w:val="24"/>
              </w:rPr>
            </w:pPr>
          </w:p>
        </w:tc>
        <w:tc>
          <w:tcPr>
            <w:tcW w:w="943" w:type="dxa"/>
            <w:vMerge w:val="continue"/>
            <w:vAlign w:val="center"/>
          </w:tcPr>
          <w:p w14:paraId="57BBBE40">
            <w:pPr>
              <w:spacing w:line="300" w:lineRule="auto"/>
              <w:jc w:val="center"/>
              <w:rPr>
                <w:rFonts w:cs="Arial" w:asciiTheme="minorEastAsia" w:hAnsiTheme="minorEastAsia" w:eastAsiaTheme="minorEastAsia"/>
                <w:sz w:val="24"/>
              </w:rPr>
            </w:pPr>
          </w:p>
        </w:tc>
        <w:tc>
          <w:tcPr>
            <w:tcW w:w="1757" w:type="dxa"/>
            <w:vAlign w:val="center"/>
          </w:tcPr>
          <w:p w14:paraId="5159C460">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680</w:t>
            </w:r>
          </w:p>
        </w:tc>
        <w:tc>
          <w:tcPr>
            <w:tcW w:w="1503" w:type="dxa"/>
            <w:vAlign w:val="center"/>
          </w:tcPr>
          <w:p w14:paraId="6A8070F6">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578</w:t>
            </w:r>
          </w:p>
        </w:tc>
        <w:tc>
          <w:tcPr>
            <w:tcW w:w="1737" w:type="dxa"/>
            <w:vAlign w:val="center"/>
          </w:tcPr>
          <w:p w14:paraId="2742DE24">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140</w:t>
            </w:r>
          </w:p>
        </w:tc>
        <w:tc>
          <w:tcPr>
            <w:tcW w:w="1574" w:type="dxa"/>
            <w:vAlign w:val="center"/>
          </w:tcPr>
          <w:p w14:paraId="3AEA44CE">
            <w:pPr>
              <w:spacing w:line="300" w:lineRule="auto"/>
              <w:jc w:val="center"/>
              <w:rPr>
                <w:rFonts w:cs="Arial" w:asciiTheme="minorEastAsia" w:hAnsiTheme="minorEastAsia" w:eastAsiaTheme="minorEastAsia"/>
                <w:sz w:val="24"/>
              </w:rPr>
            </w:pPr>
            <w:r>
              <w:rPr>
                <w:rFonts w:hint="eastAsia" w:cs="Arial" w:asciiTheme="minorEastAsia" w:hAnsiTheme="minorEastAsia" w:eastAsiaTheme="minorEastAsia"/>
                <w:sz w:val="24"/>
              </w:rPr>
              <w:t>120</w:t>
            </w:r>
          </w:p>
        </w:tc>
      </w:tr>
    </w:tbl>
    <w:p w14:paraId="6F044DDB">
      <w:pPr>
        <w:spacing w:line="360" w:lineRule="auto"/>
        <w:rPr>
          <w:rFonts w:cs="Arial" w:asciiTheme="minorEastAsia" w:hAnsiTheme="minorEastAsia" w:eastAsiaTheme="minorEastAsia"/>
          <w:bCs/>
          <w:sz w:val="22"/>
          <w:szCs w:val="28"/>
        </w:rPr>
      </w:pPr>
      <w:r>
        <w:rPr>
          <w:rFonts w:hint="eastAsia" w:cs="Arial" w:asciiTheme="minorEastAsia" w:hAnsiTheme="minorEastAsia" w:eastAsiaTheme="minorEastAsia"/>
          <w:bCs/>
          <w:sz w:val="22"/>
          <w:szCs w:val="28"/>
        </w:rPr>
        <w:t>注：表5摘自《电力设备预防性试验过程》DL/T 596-1996  P38</w:t>
      </w:r>
    </w:p>
    <w:p w14:paraId="37F2077E">
      <w:pPr>
        <w:spacing w:line="300" w:lineRule="auto"/>
        <w:rPr>
          <w:rFonts w:ascii="Arial" w:hAnsi="Arial" w:cs="Arial"/>
          <w:sz w:val="24"/>
        </w:rPr>
      </w:pPr>
    </w:p>
    <w:p w14:paraId="0C4BC24C">
      <w:pPr>
        <w:spacing w:line="300" w:lineRule="auto"/>
        <w:rPr>
          <w:rFonts w:ascii="Arial" w:hAnsi="Arial" w:cs="Arial"/>
          <w:sz w:val="24"/>
        </w:rPr>
      </w:pPr>
    </w:p>
    <w:p w14:paraId="65EE7EEC">
      <w:pPr>
        <w:spacing w:line="300" w:lineRule="auto"/>
        <w:rPr>
          <w:rFonts w:ascii="Arial" w:hAnsi="Arial" w:cs="Arial"/>
          <w:sz w:val="24"/>
        </w:rPr>
      </w:pPr>
    </w:p>
    <w:p w14:paraId="39B69652">
      <w:pPr>
        <w:spacing w:line="300" w:lineRule="auto"/>
        <w:rPr>
          <w:rFonts w:ascii="Arial" w:hAnsi="Arial" w:cs="Arial"/>
          <w:sz w:val="24"/>
        </w:rPr>
      </w:pPr>
    </w:p>
    <w:p w14:paraId="64243F3B">
      <w:pPr>
        <w:spacing w:line="300" w:lineRule="auto"/>
        <w:rPr>
          <w:rFonts w:ascii="Arial" w:hAnsi="Arial" w:cs="Arial"/>
          <w:sz w:val="24"/>
        </w:rPr>
      </w:pPr>
    </w:p>
    <w:p w14:paraId="45AC1AF9">
      <w:pPr>
        <w:spacing w:line="300" w:lineRule="auto"/>
        <w:rPr>
          <w:rFonts w:ascii="Arial" w:hAnsi="Arial" w:cs="Arial"/>
          <w:sz w:val="24"/>
        </w:rPr>
      </w:pPr>
    </w:p>
    <w:p w14:paraId="3A933F5E">
      <w:pPr>
        <w:spacing w:line="300" w:lineRule="auto"/>
        <w:rPr>
          <w:rFonts w:ascii="Arial" w:hAnsi="Arial" w:cs="Arial"/>
          <w:sz w:val="24"/>
        </w:rPr>
      </w:pPr>
    </w:p>
    <w:p w14:paraId="39A082DD">
      <w:pPr>
        <w:spacing w:line="300" w:lineRule="auto"/>
        <w:rPr>
          <w:rFonts w:ascii="Arial" w:hAnsi="Arial" w:cs="Arial"/>
          <w:sz w:val="24"/>
        </w:rPr>
      </w:pPr>
    </w:p>
    <w:p w14:paraId="755A110C">
      <w:pPr>
        <w:spacing w:line="300" w:lineRule="auto"/>
        <w:rPr>
          <w:rFonts w:ascii="Arial" w:hAnsi="Arial" w:cs="Arial"/>
          <w:sz w:val="24"/>
        </w:rPr>
      </w:pPr>
    </w:p>
    <w:p w14:paraId="7B85A490">
      <w:pPr>
        <w:spacing w:line="300" w:lineRule="auto"/>
        <w:rPr>
          <w:rFonts w:ascii="Arial" w:hAnsi="Arial" w:cs="Arial"/>
          <w:sz w:val="24"/>
        </w:rPr>
      </w:pPr>
    </w:p>
    <w:p w14:paraId="5EFDEBBC">
      <w:pPr>
        <w:spacing w:line="300" w:lineRule="auto"/>
        <w:rPr>
          <w:rFonts w:ascii="Arial" w:hAnsi="Arial" w:cs="Arial"/>
          <w:sz w:val="24"/>
        </w:rPr>
      </w:pPr>
    </w:p>
    <w:p w14:paraId="0398F8B9">
      <w:pPr>
        <w:spacing w:line="300" w:lineRule="auto"/>
        <w:rPr>
          <w:rFonts w:ascii="Arial" w:hAnsi="Arial" w:cs="Arial"/>
          <w:sz w:val="24"/>
        </w:rPr>
      </w:pPr>
    </w:p>
    <w:p w14:paraId="40D53DF8">
      <w:pPr>
        <w:spacing w:line="300" w:lineRule="auto"/>
        <w:rPr>
          <w:rFonts w:ascii="Arial" w:hAnsi="Arial" w:cs="Arial"/>
          <w:sz w:val="24"/>
        </w:rPr>
      </w:pPr>
    </w:p>
    <w:p w14:paraId="499F03F3">
      <w:pPr>
        <w:rPr>
          <w:rFonts w:cs="Arial" w:asciiTheme="minorEastAsia" w:hAnsiTheme="minorEastAsia" w:eastAsiaTheme="minorEastAsia"/>
          <w:b/>
          <w:bCs/>
          <w:sz w:val="28"/>
          <w:szCs w:val="28"/>
        </w:rPr>
      </w:pPr>
      <w:r>
        <w:rPr>
          <w:rFonts w:hint="eastAsia" w:ascii="Arial" w:hAnsi="Arial" w:cs="Arial"/>
          <w:sz w:val="24"/>
        </w:rPr>
        <w:t>7.3</w:t>
      </w:r>
      <w:r>
        <w:rPr>
          <w:rFonts w:hint="eastAsia" w:cs="Arial" w:asciiTheme="minorEastAsia" w:hAnsiTheme="minorEastAsia" w:eastAsiaTheme="minorEastAsia"/>
          <w:b/>
          <w:bCs/>
          <w:sz w:val="28"/>
          <w:szCs w:val="28"/>
        </w:rPr>
        <w:t>发电机交流耐压试验</w:t>
      </w:r>
    </w:p>
    <w:p w14:paraId="3326DC13">
      <w:pPr>
        <w:rPr>
          <w:rFonts w:ascii="Arial" w:hAnsi="Arial" w:cs="Arial"/>
          <w:sz w:val="24"/>
        </w:rPr>
      </w:pPr>
      <w:r>
        <w:rPr>
          <w:rFonts w:hint="eastAsia" w:ascii="Arial" w:hAnsi="Arial" w:cs="Arial"/>
          <w:sz w:val="24"/>
        </w:rPr>
        <w:t>7.3.1交接试验标准</w:t>
      </w:r>
    </w:p>
    <w:p w14:paraId="0CEB9E76">
      <w:pPr>
        <w:rPr>
          <w:rFonts w:ascii="Arial" w:hAnsi="Arial" w:cs="Arial"/>
          <w:sz w:val="24"/>
        </w:rPr>
      </w:pPr>
    </w:p>
    <w:p w14:paraId="0DB23599">
      <w:pPr>
        <w:jc w:val="center"/>
        <w:rPr>
          <w:rFonts w:ascii="Arial" w:hAnsi="Arial" w:cs="Arial"/>
          <w:sz w:val="24"/>
        </w:rPr>
      </w:pPr>
      <w:r>
        <w:rPr>
          <w:rFonts w:hint="eastAsia" w:cs="Arial" w:asciiTheme="minorEastAsia" w:hAnsiTheme="minorEastAsia" w:eastAsiaTheme="minorEastAsia"/>
          <w:b/>
          <w:bCs/>
          <w:sz w:val="24"/>
          <w:szCs w:val="28"/>
        </w:rPr>
        <w:t>表6定子绕组交流耐压试验电压</w:t>
      </w:r>
    </w:p>
    <w:tbl>
      <w:tblPr>
        <w:tblStyle w:val="10"/>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840"/>
        <w:gridCol w:w="2230"/>
        <w:gridCol w:w="3452"/>
      </w:tblGrid>
      <w:tr w14:paraId="33DA627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tcPr>
          <w:p w14:paraId="0EE98F0F">
            <w:pPr>
              <w:spacing w:line="54" w:lineRule="atLeast"/>
              <w:jc w:val="center"/>
              <w:rPr>
                <w:rFonts w:asciiTheme="minorEastAsia" w:hAnsiTheme="minorEastAsia" w:eastAsiaTheme="minorEastAsia"/>
                <w:sz w:val="24"/>
              </w:rPr>
            </w:pPr>
            <w:r>
              <w:rPr>
                <w:rFonts w:asciiTheme="minorEastAsia" w:hAnsiTheme="minorEastAsia" w:eastAsiaTheme="minorEastAsia"/>
                <w:sz w:val="24"/>
              </w:rPr>
              <w:t>容量</w:t>
            </w:r>
            <w:r>
              <w:rPr>
                <w:rFonts w:hint="eastAsia" w:asciiTheme="minorEastAsia" w:hAnsiTheme="minorEastAsia" w:eastAsiaTheme="minorEastAsia"/>
                <w:sz w:val="24"/>
              </w:rPr>
              <w:t>(kW)</w:t>
            </w:r>
          </w:p>
        </w:tc>
        <w:tc>
          <w:tcPr>
            <w:tcW w:w="2230" w:type="dxa"/>
          </w:tcPr>
          <w:p w14:paraId="3C333953">
            <w:pPr>
              <w:spacing w:line="54" w:lineRule="atLeast"/>
              <w:jc w:val="center"/>
              <w:rPr>
                <w:rFonts w:asciiTheme="minorEastAsia" w:hAnsiTheme="minorEastAsia" w:eastAsiaTheme="minorEastAsia"/>
                <w:sz w:val="24"/>
              </w:rPr>
            </w:pPr>
            <w:r>
              <w:rPr>
                <w:rFonts w:asciiTheme="minorEastAsia" w:hAnsiTheme="minorEastAsia" w:eastAsiaTheme="minorEastAsia"/>
                <w:sz w:val="24"/>
              </w:rPr>
              <w:t>额定电压</w:t>
            </w:r>
            <w:r>
              <w:rPr>
                <w:rFonts w:hint="eastAsia" w:asciiTheme="minorEastAsia" w:hAnsiTheme="minorEastAsia" w:eastAsiaTheme="minorEastAsia"/>
                <w:sz w:val="24"/>
              </w:rPr>
              <w:t>(V)</w:t>
            </w:r>
          </w:p>
        </w:tc>
        <w:tc>
          <w:tcPr>
            <w:tcW w:w="3452" w:type="dxa"/>
          </w:tcPr>
          <w:p w14:paraId="05B39963">
            <w:pPr>
              <w:spacing w:line="54" w:lineRule="atLeast"/>
              <w:jc w:val="center"/>
              <w:rPr>
                <w:rFonts w:asciiTheme="minorEastAsia" w:hAnsiTheme="minorEastAsia" w:eastAsiaTheme="minorEastAsia"/>
                <w:sz w:val="24"/>
              </w:rPr>
            </w:pPr>
            <w:r>
              <w:rPr>
                <w:rFonts w:asciiTheme="minorEastAsia" w:hAnsiTheme="minorEastAsia" w:eastAsiaTheme="minorEastAsia"/>
                <w:sz w:val="24"/>
              </w:rPr>
              <w:t>试验电压</w:t>
            </w:r>
            <w:r>
              <w:rPr>
                <w:rFonts w:hint="eastAsia" w:asciiTheme="minorEastAsia" w:hAnsiTheme="minorEastAsia" w:eastAsiaTheme="minorEastAsia"/>
                <w:sz w:val="24"/>
              </w:rPr>
              <w:t>(V)</w:t>
            </w:r>
          </w:p>
        </w:tc>
      </w:tr>
      <w:tr w14:paraId="428A40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tcPr>
          <w:p w14:paraId="44C57485">
            <w:pPr>
              <w:spacing w:line="54" w:lineRule="atLeast"/>
              <w:jc w:val="center"/>
              <w:rPr>
                <w:rFonts w:asciiTheme="minorEastAsia" w:hAnsiTheme="minorEastAsia" w:eastAsiaTheme="minorEastAsia"/>
                <w:sz w:val="24"/>
              </w:rPr>
            </w:pPr>
            <w:r>
              <w:rPr>
                <w:rFonts w:hint="eastAsia" w:asciiTheme="minorEastAsia" w:hAnsiTheme="minorEastAsia" w:eastAsiaTheme="minorEastAsia"/>
                <w:sz w:val="24"/>
              </w:rPr>
              <w:t>10000以下</w:t>
            </w:r>
          </w:p>
        </w:tc>
        <w:tc>
          <w:tcPr>
            <w:tcW w:w="2230" w:type="dxa"/>
          </w:tcPr>
          <w:p w14:paraId="51170AC3">
            <w:pPr>
              <w:spacing w:line="54" w:lineRule="atLeast"/>
              <w:jc w:val="center"/>
              <w:rPr>
                <w:rFonts w:asciiTheme="minorEastAsia" w:hAnsiTheme="minorEastAsia" w:eastAsiaTheme="minorEastAsia"/>
                <w:sz w:val="24"/>
              </w:rPr>
            </w:pPr>
            <w:r>
              <w:rPr>
                <w:rFonts w:hint="eastAsia" w:asciiTheme="minorEastAsia" w:hAnsiTheme="minorEastAsia" w:eastAsiaTheme="minorEastAsia"/>
                <w:sz w:val="24"/>
              </w:rPr>
              <w:t>36以上</w:t>
            </w:r>
          </w:p>
        </w:tc>
        <w:tc>
          <w:tcPr>
            <w:tcW w:w="3452" w:type="dxa"/>
          </w:tcPr>
          <w:p w14:paraId="3D58FAAF">
            <w:pPr>
              <w:spacing w:line="54" w:lineRule="atLeast"/>
              <w:jc w:val="center"/>
              <w:rPr>
                <w:rFonts w:asciiTheme="minorEastAsia" w:hAnsiTheme="minorEastAsia" w:eastAsiaTheme="minorEastAsia"/>
                <w:sz w:val="24"/>
              </w:rPr>
            </w:pPr>
            <w:r>
              <w:rPr>
                <w:rFonts w:hint="eastAsia" w:asciiTheme="minorEastAsia" w:hAnsiTheme="minorEastAsia" w:eastAsiaTheme="minorEastAsia"/>
                <w:sz w:val="24"/>
              </w:rPr>
              <w:t>(1000+2Un)*0.8，最低为1200</w:t>
            </w:r>
          </w:p>
        </w:tc>
      </w:tr>
      <w:tr w14:paraId="2F8CD89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tcPr>
          <w:p w14:paraId="7DB94177">
            <w:pPr>
              <w:spacing w:line="54" w:lineRule="atLeast"/>
              <w:jc w:val="center"/>
              <w:rPr>
                <w:rFonts w:asciiTheme="minorEastAsia" w:hAnsiTheme="minorEastAsia" w:eastAsiaTheme="minorEastAsia"/>
                <w:sz w:val="24"/>
              </w:rPr>
            </w:pPr>
            <w:r>
              <w:rPr>
                <w:rFonts w:hint="eastAsia" w:asciiTheme="minorEastAsia" w:hAnsiTheme="minorEastAsia" w:eastAsiaTheme="minorEastAsia"/>
                <w:sz w:val="24"/>
              </w:rPr>
              <w:t>10000及以上</w:t>
            </w:r>
          </w:p>
        </w:tc>
        <w:tc>
          <w:tcPr>
            <w:tcW w:w="2230" w:type="dxa"/>
          </w:tcPr>
          <w:p w14:paraId="5A5F5AA5">
            <w:pPr>
              <w:spacing w:line="54" w:lineRule="atLeast"/>
              <w:jc w:val="center"/>
              <w:rPr>
                <w:rFonts w:asciiTheme="minorEastAsia" w:hAnsiTheme="minorEastAsia" w:eastAsiaTheme="minorEastAsia"/>
                <w:sz w:val="24"/>
              </w:rPr>
            </w:pPr>
            <w:r>
              <w:rPr>
                <w:rFonts w:hint="eastAsia" w:asciiTheme="minorEastAsia" w:hAnsiTheme="minorEastAsia" w:eastAsiaTheme="minorEastAsia"/>
                <w:sz w:val="24"/>
              </w:rPr>
              <w:t>24000以下</w:t>
            </w:r>
          </w:p>
        </w:tc>
        <w:tc>
          <w:tcPr>
            <w:tcW w:w="3452" w:type="dxa"/>
          </w:tcPr>
          <w:p w14:paraId="29F54BD3">
            <w:pPr>
              <w:spacing w:line="54" w:lineRule="atLeast"/>
              <w:jc w:val="center"/>
              <w:rPr>
                <w:rFonts w:asciiTheme="minorEastAsia" w:hAnsiTheme="minorEastAsia" w:eastAsiaTheme="minorEastAsia"/>
                <w:sz w:val="24"/>
              </w:rPr>
            </w:pPr>
            <w:r>
              <w:rPr>
                <w:rFonts w:hint="eastAsia" w:asciiTheme="minorEastAsia" w:hAnsiTheme="minorEastAsia" w:eastAsiaTheme="minorEastAsia"/>
                <w:sz w:val="24"/>
              </w:rPr>
              <w:t>(1000+2Un)*0.8</w:t>
            </w:r>
          </w:p>
        </w:tc>
      </w:tr>
      <w:tr w14:paraId="0DE598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840" w:type="dxa"/>
          </w:tcPr>
          <w:p w14:paraId="4AB94545">
            <w:pPr>
              <w:spacing w:line="54" w:lineRule="atLeast"/>
              <w:jc w:val="center"/>
              <w:rPr>
                <w:rFonts w:asciiTheme="minorEastAsia" w:hAnsiTheme="minorEastAsia" w:eastAsiaTheme="minorEastAsia"/>
                <w:sz w:val="24"/>
              </w:rPr>
            </w:pPr>
            <w:r>
              <w:rPr>
                <w:rFonts w:hint="eastAsia" w:asciiTheme="minorEastAsia" w:hAnsiTheme="minorEastAsia" w:eastAsiaTheme="minorEastAsia"/>
                <w:sz w:val="24"/>
              </w:rPr>
              <w:t>10000及以上</w:t>
            </w:r>
          </w:p>
        </w:tc>
        <w:tc>
          <w:tcPr>
            <w:tcW w:w="2230" w:type="dxa"/>
          </w:tcPr>
          <w:p w14:paraId="7C717C3C">
            <w:pPr>
              <w:spacing w:line="54" w:lineRule="atLeast"/>
              <w:jc w:val="center"/>
              <w:rPr>
                <w:rFonts w:asciiTheme="minorEastAsia" w:hAnsiTheme="minorEastAsia" w:eastAsiaTheme="minorEastAsia"/>
                <w:sz w:val="24"/>
              </w:rPr>
            </w:pPr>
            <w:r>
              <w:rPr>
                <w:rFonts w:hint="eastAsia" w:asciiTheme="minorEastAsia" w:hAnsiTheme="minorEastAsia" w:eastAsiaTheme="minorEastAsia"/>
                <w:sz w:val="24"/>
              </w:rPr>
              <w:t>24000及以上</w:t>
            </w:r>
          </w:p>
        </w:tc>
        <w:tc>
          <w:tcPr>
            <w:tcW w:w="3452" w:type="dxa"/>
          </w:tcPr>
          <w:p w14:paraId="1C2D2C10">
            <w:pPr>
              <w:spacing w:line="54" w:lineRule="atLeast"/>
              <w:jc w:val="center"/>
              <w:rPr>
                <w:rFonts w:asciiTheme="minorEastAsia" w:hAnsiTheme="minorEastAsia" w:eastAsiaTheme="minorEastAsia"/>
                <w:sz w:val="24"/>
              </w:rPr>
            </w:pPr>
            <w:r>
              <w:rPr>
                <w:rFonts w:asciiTheme="minorEastAsia" w:hAnsiTheme="minorEastAsia" w:eastAsiaTheme="minorEastAsia"/>
                <w:sz w:val="24"/>
              </w:rPr>
              <w:t>与厂家协商</w:t>
            </w:r>
          </w:p>
        </w:tc>
      </w:tr>
    </w:tbl>
    <w:p w14:paraId="2A6FFAAD">
      <w:pPr>
        <w:spacing w:line="360" w:lineRule="auto"/>
        <w:rPr>
          <w:rFonts w:cs="Arial" w:asciiTheme="minorEastAsia" w:hAnsiTheme="minorEastAsia" w:eastAsiaTheme="minorEastAsia"/>
          <w:bCs/>
          <w:sz w:val="22"/>
          <w:szCs w:val="28"/>
        </w:rPr>
      </w:pPr>
      <w:r>
        <w:rPr>
          <w:rFonts w:hint="eastAsia" w:cs="Arial" w:asciiTheme="minorEastAsia" w:hAnsiTheme="minorEastAsia" w:eastAsiaTheme="minorEastAsia"/>
          <w:bCs/>
          <w:sz w:val="22"/>
          <w:szCs w:val="28"/>
        </w:rPr>
        <w:t>注：表6摘自《电气装置安装工程电气设备交接试验标准》GB 50150-2016  P10</w:t>
      </w:r>
    </w:p>
    <w:p w14:paraId="6CA1F834">
      <w:pPr>
        <w:spacing w:line="360" w:lineRule="auto"/>
        <w:rPr>
          <w:rFonts w:cs="Arial" w:asciiTheme="minorEastAsia" w:hAnsiTheme="minorEastAsia" w:eastAsiaTheme="minorEastAsia"/>
          <w:bCs/>
          <w:sz w:val="22"/>
          <w:szCs w:val="28"/>
        </w:rPr>
      </w:pPr>
    </w:p>
    <w:p w14:paraId="4CC5BB73">
      <w:pPr>
        <w:rPr>
          <w:rFonts w:ascii="Arial" w:hAnsi="Arial" w:cs="Arial"/>
          <w:sz w:val="24"/>
        </w:rPr>
      </w:pPr>
      <w:r>
        <w:rPr>
          <w:rFonts w:hint="eastAsia" w:ascii="Arial" w:hAnsi="Arial" w:cs="Arial"/>
          <w:sz w:val="24"/>
        </w:rPr>
        <w:t>7.3.2预防性试验标准</w:t>
      </w:r>
    </w:p>
    <w:p w14:paraId="5FAD4366">
      <w:pPr>
        <w:rPr>
          <w:rFonts w:ascii="Arial" w:hAnsi="Arial" w:cs="Arial"/>
          <w:sz w:val="24"/>
        </w:rPr>
      </w:pPr>
    </w:p>
    <w:p w14:paraId="2B1BAC24">
      <w:pPr>
        <w:jc w:val="center"/>
        <w:rPr>
          <w:rFonts w:cs="Arial" w:asciiTheme="minorEastAsia" w:hAnsiTheme="minorEastAsia" w:eastAsiaTheme="minorEastAsia"/>
          <w:b/>
          <w:bCs/>
          <w:sz w:val="24"/>
          <w:szCs w:val="28"/>
        </w:rPr>
      </w:pPr>
      <w:r>
        <w:rPr>
          <w:rFonts w:hint="eastAsia" w:cs="Arial" w:asciiTheme="minorEastAsia" w:hAnsiTheme="minorEastAsia" w:eastAsiaTheme="minorEastAsia"/>
          <w:b/>
          <w:bCs/>
          <w:sz w:val="24"/>
          <w:szCs w:val="28"/>
        </w:rPr>
        <w:t>表7定子绕组交流耐压试验</w:t>
      </w:r>
    </w:p>
    <w:tbl>
      <w:tblPr>
        <w:tblStyle w:val="10"/>
        <w:tblW w:w="8474"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217"/>
        <w:gridCol w:w="1217"/>
        <w:gridCol w:w="1217"/>
        <w:gridCol w:w="1217"/>
        <w:gridCol w:w="1220"/>
        <w:gridCol w:w="2386"/>
      </w:tblGrid>
      <w:tr w14:paraId="53276F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7" w:type="dxa"/>
            <w:vMerge w:val="restart"/>
            <w:vAlign w:val="center"/>
          </w:tcPr>
          <w:p w14:paraId="7E1A76C9">
            <w:pPr>
              <w:spacing w:line="300" w:lineRule="auto"/>
              <w:jc w:val="left"/>
              <w:rPr>
                <w:rFonts w:cs="Arial" w:asciiTheme="minorEastAsia" w:hAnsiTheme="minorEastAsia" w:eastAsiaTheme="minorEastAsia"/>
                <w:sz w:val="24"/>
              </w:rPr>
            </w:pPr>
            <w:r>
              <w:rPr>
                <w:rFonts w:hint="eastAsia" w:asciiTheme="minorEastAsia" w:hAnsiTheme="minorEastAsia" w:eastAsiaTheme="minorEastAsia"/>
                <w:sz w:val="24"/>
              </w:rPr>
              <w:t>定子绕组交流耐压试验</w:t>
            </w:r>
          </w:p>
        </w:tc>
        <w:tc>
          <w:tcPr>
            <w:tcW w:w="1217" w:type="dxa"/>
            <w:vMerge w:val="restart"/>
            <w:vAlign w:val="center"/>
          </w:tcPr>
          <w:p w14:paraId="6F00948D">
            <w:pPr>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大修前</w:t>
            </w:r>
            <w:r>
              <w:rPr>
                <w:rFonts w:asciiTheme="minorEastAsia" w:hAnsiTheme="minorEastAsia" w:eastAsiaTheme="minorEastAsia"/>
                <w:sz w:val="24"/>
              </w:rPr>
              <w:t>2)</w:t>
            </w:r>
            <w:r>
              <w:rPr>
                <w:rFonts w:hint="eastAsia" w:asciiTheme="minorEastAsia" w:hAnsiTheme="minorEastAsia" w:eastAsiaTheme="minorEastAsia"/>
                <w:sz w:val="24"/>
              </w:rPr>
              <w:t>更换绕组后</w:t>
            </w:r>
          </w:p>
        </w:tc>
        <w:tc>
          <w:tcPr>
            <w:tcW w:w="3654" w:type="dxa"/>
            <w:gridSpan w:val="3"/>
            <w:vAlign w:val="center"/>
          </w:tcPr>
          <w:p w14:paraId="65F635E8">
            <w:pPr>
              <w:spacing w:line="54" w:lineRule="atLeast"/>
              <w:jc w:val="left"/>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全部更换定子绕组并修好后的试验电压如下：</w:t>
            </w:r>
          </w:p>
        </w:tc>
        <w:tc>
          <w:tcPr>
            <w:tcW w:w="2386" w:type="dxa"/>
            <w:vMerge w:val="restart"/>
          </w:tcPr>
          <w:p w14:paraId="6A7CFFE7">
            <w:pPr>
              <w:ind w:firstLine="21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应在停机后清除污秽前热状态下进行。处于备用状态时，可在冷状态下进行。氢冷发电机试验条件同本表序号</w:t>
            </w:r>
            <w:r>
              <w:rPr>
                <w:rFonts w:asciiTheme="minorEastAsia" w:hAnsiTheme="minorEastAsia" w:eastAsiaTheme="minorEastAsia"/>
                <w:sz w:val="24"/>
              </w:rPr>
              <w:t>3</w:t>
            </w:r>
            <w:r>
              <w:rPr>
                <w:rFonts w:hint="eastAsia" w:asciiTheme="minorEastAsia" w:hAnsiTheme="minorEastAsia" w:eastAsiaTheme="minorEastAsia"/>
                <w:sz w:val="24"/>
              </w:rPr>
              <w:t>的说明</w:t>
            </w:r>
            <w:r>
              <w:rPr>
                <w:rFonts w:asciiTheme="minorEastAsia" w:hAnsiTheme="minorEastAsia" w:eastAsiaTheme="minorEastAsia"/>
                <w:sz w:val="24"/>
              </w:rPr>
              <w:t>1)</w:t>
            </w:r>
          </w:p>
          <w:p w14:paraId="1CDCA3DF">
            <w:pPr>
              <w:rPr>
                <w:rFonts w:asciiTheme="minorEastAsia" w:hAnsiTheme="minorEastAsia" w:eastAsiaTheme="minorEastAsia"/>
                <w:sz w:val="24"/>
              </w:rPr>
            </w:pPr>
            <w:r>
              <w:rPr>
                <w:rFonts w:hint="eastAsia" w:asciiTheme="minorEastAsia" w:hAnsiTheme="minorEastAsia" w:eastAsiaTheme="minorEastAsia"/>
                <w:sz w:val="24"/>
              </w:rPr>
              <w:t xml:space="preserve">  </w:t>
            </w:r>
            <w:r>
              <w:rPr>
                <w:rFonts w:asciiTheme="minorEastAsia" w:hAnsiTheme="minorEastAsia" w:eastAsiaTheme="minorEastAsia"/>
                <w:sz w:val="24"/>
              </w:rPr>
              <w:t>2)</w:t>
            </w:r>
            <w:r>
              <w:rPr>
                <w:rFonts w:hint="eastAsia" w:asciiTheme="minorEastAsia" w:hAnsiTheme="minorEastAsia" w:eastAsiaTheme="minorEastAsia"/>
                <w:sz w:val="24"/>
              </w:rPr>
              <w:t>水内冷电机一般应在通水的情况下进行试验，进口机组按厂家规定，水质要求同本表序号</w:t>
            </w:r>
            <w:r>
              <w:rPr>
                <w:rFonts w:asciiTheme="minorEastAsia" w:hAnsiTheme="minorEastAsia" w:eastAsiaTheme="minorEastAsia"/>
                <w:sz w:val="24"/>
              </w:rPr>
              <w:t>3</w:t>
            </w:r>
            <w:r>
              <w:rPr>
                <w:rFonts w:hint="eastAsia" w:asciiTheme="minorEastAsia" w:hAnsiTheme="minorEastAsia" w:eastAsiaTheme="minorEastAsia"/>
                <w:sz w:val="24"/>
              </w:rPr>
              <w:t>说明</w:t>
            </w:r>
            <w:r>
              <w:rPr>
                <w:rFonts w:asciiTheme="minorEastAsia" w:hAnsiTheme="minorEastAsia" w:eastAsiaTheme="minorEastAsia"/>
                <w:sz w:val="24"/>
              </w:rPr>
              <w:t>5)</w:t>
            </w:r>
          </w:p>
          <w:p w14:paraId="3D0D57B0">
            <w:pPr>
              <w:rPr>
                <w:rFonts w:asciiTheme="minorEastAsia" w:hAnsiTheme="minorEastAsia" w:eastAsiaTheme="minorEastAsia"/>
                <w:sz w:val="24"/>
              </w:rPr>
            </w:pPr>
            <w:r>
              <w:rPr>
                <w:rFonts w:hint="eastAsia" w:asciiTheme="minorEastAsia" w:hAnsiTheme="minorEastAsia" w:eastAsiaTheme="minorEastAsia"/>
                <w:sz w:val="24"/>
              </w:rPr>
              <w:t xml:space="preserve">  </w:t>
            </w:r>
            <w:r>
              <w:rPr>
                <w:rFonts w:asciiTheme="minorEastAsia" w:hAnsiTheme="minorEastAsia" w:eastAsiaTheme="minorEastAsia"/>
                <w:sz w:val="24"/>
              </w:rPr>
              <w:t>3)</w:t>
            </w:r>
            <w:r>
              <w:rPr>
                <w:rFonts w:hint="eastAsia" w:asciiTheme="minorEastAsia" w:hAnsiTheme="minorEastAsia" w:eastAsiaTheme="minorEastAsia"/>
                <w:sz w:val="24"/>
              </w:rPr>
              <w:t>有条件时，可采用超低频</w:t>
            </w:r>
            <w:r>
              <w:rPr>
                <w:rFonts w:asciiTheme="minorEastAsia" w:hAnsiTheme="minorEastAsia" w:eastAsiaTheme="minorEastAsia"/>
                <w:sz w:val="24"/>
              </w:rPr>
              <w:t>(0.1Hz)</w:t>
            </w:r>
            <w:r>
              <w:rPr>
                <w:rFonts w:hint="eastAsia" w:asciiTheme="minorEastAsia" w:hAnsiTheme="minorEastAsia" w:eastAsiaTheme="minorEastAsia"/>
                <w:sz w:val="24"/>
              </w:rPr>
              <w:t>耐压，试验电压峰值为工频试验电压峰值的</w:t>
            </w:r>
            <w:r>
              <w:rPr>
                <w:rFonts w:asciiTheme="minorEastAsia" w:hAnsiTheme="minorEastAsia" w:eastAsiaTheme="minorEastAsia"/>
                <w:sz w:val="24"/>
              </w:rPr>
              <w:t>1.2</w:t>
            </w:r>
            <w:r>
              <w:rPr>
                <w:rFonts w:hint="eastAsia" w:asciiTheme="minorEastAsia" w:hAnsiTheme="minorEastAsia" w:eastAsiaTheme="minorEastAsia"/>
                <w:sz w:val="24"/>
              </w:rPr>
              <w:t>倍</w:t>
            </w:r>
          </w:p>
          <w:p w14:paraId="2624969E">
            <w:pPr>
              <w:spacing w:line="300" w:lineRule="auto"/>
              <w:rPr>
                <w:rFonts w:ascii="Arial" w:hAnsi="Arial" w:cs="Arial"/>
                <w:sz w:val="24"/>
              </w:rPr>
            </w:pPr>
            <w:r>
              <w:rPr>
                <w:rFonts w:hint="eastAsia" w:asciiTheme="minorEastAsia" w:hAnsiTheme="minorEastAsia" w:eastAsiaTheme="minorEastAsia"/>
                <w:sz w:val="24"/>
              </w:rPr>
              <w:t xml:space="preserve">  </w:t>
            </w:r>
            <w:r>
              <w:rPr>
                <w:rFonts w:asciiTheme="minorEastAsia" w:hAnsiTheme="minorEastAsia" w:eastAsiaTheme="minorEastAsia"/>
                <w:sz w:val="24"/>
              </w:rPr>
              <w:t>4)</w:t>
            </w:r>
            <w:r>
              <w:rPr>
                <w:rFonts w:hint="eastAsia" w:asciiTheme="minorEastAsia" w:hAnsiTheme="minorEastAsia" w:eastAsiaTheme="minorEastAsia"/>
                <w:sz w:val="24"/>
              </w:rPr>
              <w:t>全部或局部更换定子绕组的工艺过程中的试验电压请参考相关资料</w:t>
            </w:r>
          </w:p>
        </w:tc>
      </w:tr>
      <w:tr w14:paraId="3C69B9B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7" w:type="dxa"/>
            <w:vMerge w:val="continue"/>
            <w:vAlign w:val="center"/>
          </w:tcPr>
          <w:p w14:paraId="3E3ED1B3">
            <w:pPr>
              <w:spacing w:line="300" w:lineRule="auto"/>
              <w:jc w:val="center"/>
              <w:rPr>
                <w:rFonts w:cs="Arial" w:asciiTheme="minorEastAsia" w:hAnsiTheme="minorEastAsia" w:eastAsiaTheme="minorEastAsia"/>
                <w:sz w:val="24"/>
              </w:rPr>
            </w:pPr>
          </w:p>
        </w:tc>
        <w:tc>
          <w:tcPr>
            <w:tcW w:w="1217" w:type="dxa"/>
            <w:vMerge w:val="continue"/>
            <w:vAlign w:val="center"/>
          </w:tcPr>
          <w:p w14:paraId="22FE591C">
            <w:pPr>
              <w:spacing w:line="300" w:lineRule="auto"/>
              <w:jc w:val="center"/>
              <w:rPr>
                <w:rFonts w:cs="Arial" w:asciiTheme="minorEastAsia" w:hAnsiTheme="minorEastAsia" w:eastAsiaTheme="minorEastAsia"/>
                <w:sz w:val="24"/>
              </w:rPr>
            </w:pPr>
          </w:p>
        </w:tc>
        <w:tc>
          <w:tcPr>
            <w:tcW w:w="1217" w:type="dxa"/>
            <w:vAlign w:val="center"/>
          </w:tcPr>
          <w:p w14:paraId="0740BA25">
            <w:pPr>
              <w:jc w:val="center"/>
              <w:rPr>
                <w:rFonts w:asciiTheme="minorEastAsia" w:hAnsiTheme="minorEastAsia" w:eastAsiaTheme="minorEastAsia"/>
                <w:sz w:val="24"/>
              </w:rPr>
            </w:pPr>
            <w:r>
              <w:rPr>
                <w:rFonts w:hint="eastAsia" w:asciiTheme="minorEastAsia" w:hAnsiTheme="minorEastAsia" w:eastAsiaTheme="minorEastAsia"/>
                <w:sz w:val="24"/>
              </w:rPr>
              <w:t>容  量</w:t>
            </w:r>
          </w:p>
          <w:p w14:paraId="1F5D38CD">
            <w:pPr>
              <w:spacing w:line="300" w:lineRule="auto"/>
              <w:jc w:val="center"/>
              <w:rPr>
                <w:rFonts w:cs="Arial" w:asciiTheme="minorEastAsia" w:hAnsiTheme="minorEastAsia" w:eastAsiaTheme="minorEastAsia"/>
                <w:sz w:val="24"/>
              </w:rPr>
            </w:pPr>
            <w:r>
              <w:rPr>
                <w:rFonts w:asciiTheme="minorEastAsia" w:hAnsiTheme="minorEastAsia" w:eastAsiaTheme="minorEastAsia"/>
                <w:sz w:val="24"/>
              </w:rPr>
              <w:t>kW</w:t>
            </w:r>
            <w:r>
              <w:rPr>
                <w:rFonts w:hint="eastAsia" w:asciiTheme="minorEastAsia" w:hAnsiTheme="minorEastAsia" w:eastAsiaTheme="minorEastAsia"/>
                <w:sz w:val="24"/>
              </w:rPr>
              <w:t>或</w:t>
            </w:r>
            <w:r>
              <w:rPr>
                <w:rFonts w:asciiTheme="minorEastAsia" w:hAnsiTheme="minorEastAsia" w:eastAsiaTheme="minorEastAsia"/>
                <w:sz w:val="24"/>
              </w:rPr>
              <w:t>kVA</w:t>
            </w:r>
          </w:p>
        </w:tc>
        <w:tc>
          <w:tcPr>
            <w:tcW w:w="1217" w:type="dxa"/>
            <w:vAlign w:val="center"/>
          </w:tcPr>
          <w:p w14:paraId="704CC5C8">
            <w:pPr>
              <w:jc w:val="center"/>
              <w:rPr>
                <w:rFonts w:cs="Arial" w:asciiTheme="minorEastAsia" w:hAnsiTheme="minorEastAsia" w:eastAsiaTheme="minorEastAsia"/>
                <w:sz w:val="24"/>
              </w:rPr>
            </w:pPr>
            <w:r>
              <w:rPr>
                <w:rFonts w:hint="eastAsia" w:asciiTheme="minorEastAsia" w:hAnsiTheme="minorEastAsia" w:eastAsiaTheme="minorEastAsia"/>
                <w:sz w:val="24"/>
              </w:rPr>
              <w:t>额定电压</w:t>
            </w:r>
            <w:r>
              <w:rPr>
                <w:rFonts w:asciiTheme="minorEastAsia" w:hAnsiTheme="minorEastAsia" w:eastAsiaTheme="minorEastAsia"/>
                <w:i/>
                <w:sz w:val="24"/>
              </w:rPr>
              <w:t>U</w:t>
            </w:r>
            <w:r>
              <w:rPr>
                <w:rFonts w:asciiTheme="minorEastAsia" w:hAnsiTheme="minorEastAsia" w:eastAsiaTheme="minorEastAsia"/>
                <w:sz w:val="24"/>
                <w:vertAlign w:val="subscript"/>
              </w:rPr>
              <w:t>n</w:t>
            </w:r>
            <w:r>
              <w:rPr>
                <w:rFonts w:hint="eastAsia" w:asciiTheme="minorEastAsia" w:hAnsiTheme="minorEastAsia" w:eastAsiaTheme="minorEastAsia"/>
                <w:sz w:val="24"/>
                <w:vertAlign w:val="subscript"/>
              </w:rPr>
              <w:t xml:space="preserve">  </w:t>
            </w:r>
            <w:r>
              <w:rPr>
                <w:rFonts w:asciiTheme="minorEastAsia" w:hAnsiTheme="minorEastAsia" w:eastAsiaTheme="minorEastAsia"/>
                <w:sz w:val="24"/>
              </w:rPr>
              <w:t>V</w:t>
            </w:r>
          </w:p>
        </w:tc>
        <w:tc>
          <w:tcPr>
            <w:tcW w:w="1220" w:type="dxa"/>
            <w:vAlign w:val="center"/>
          </w:tcPr>
          <w:p w14:paraId="79AD7360">
            <w:pPr>
              <w:spacing w:line="300" w:lineRule="auto"/>
              <w:jc w:val="center"/>
              <w:rPr>
                <w:rFonts w:cs="Arial" w:asciiTheme="minorEastAsia" w:hAnsiTheme="minorEastAsia" w:eastAsiaTheme="minorEastAsia"/>
                <w:sz w:val="24"/>
              </w:rPr>
            </w:pPr>
            <w:r>
              <w:rPr>
                <w:rFonts w:hint="eastAsia" w:asciiTheme="minorEastAsia" w:hAnsiTheme="minorEastAsia" w:eastAsiaTheme="minorEastAsia"/>
                <w:sz w:val="24"/>
              </w:rPr>
              <w:t>试验电压</w:t>
            </w:r>
            <w:r>
              <w:rPr>
                <w:rFonts w:asciiTheme="minorEastAsia" w:hAnsiTheme="minorEastAsia" w:eastAsiaTheme="minorEastAsia"/>
                <w:sz w:val="24"/>
              </w:rPr>
              <w:t>V</w:t>
            </w:r>
          </w:p>
        </w:tc>
        <w:tc>
          <w:tcPr>
            <w:tcW w:w="2386" w:type="dxa"/>
            <w:vMerge w:val="continue"/>
          </w:tcPr>
          <w:p w14:paraId="3BA8DE04">
            <w:pPr>
              <w:spacing w:line="300" w:lineRule="auto"/>
              <w:rPr>
                <w:rFonts w:ascii="Arial" w:hAnsi="Arial" w:cs="Arial"/>
                <w:sz w:val="24"/>
              </w:rPr>
            </w:pPr>
          </w:p>
        </w:tc>
      </w:tr>
      <w:tr w14:paraId="43F839B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7" w:type="dxa"/>
            <w:vMerge w:val="continue"/>
            <w:vAlign w:val="center"/>
          </w:tcPr>
          <w:p w14:paraId="4F5AD606">
            <w:pPr>
              <w:spacing w:line="300" w:lineRule="auto"/>
              <w:jc w:val="center"/>
              <w:rPr>
                <w:rFonts w:cs="Arial" w:asciiTheme="minorEastAsia" w:hAnsiTheme="minorEastAsia" w:eastAsiaTheme="minorEastAsia"/>
                <w:sz w:val="24"/>
              </w:rPr>
            </w:pPr>
          </w:p>
        </w:tc>
        <w:tc>
          <w:tcPr>
            <w:tcW w:w="1217" w:type="dxa"/>
            <w:vMerge w:val="continue"/>
            <w:vAlign w:val="center"/>
          </w:tcPr>
          <w:p w14:paraId="09F2F357">
            <w:pPr>
              <w:spacing w:line="300" w:lineRule="auto"/>
              <w:jc w:val="center"/>
              <w:rPr>
                <w:rFonts w:cs="Arial" w:asciiTheme="minorEastAsia" w:hAnsiTheme="minorEastAsia" w:eastAsiaTheme="minorEastAsia"/>
                <w:sz w:val="24"/>
              </w:rPr>
            </w:pPr>
          </w:p>
        </w:tc>
        <w:tc>
          <w:tcPr>
            <w:tcW w:w="1217" w:type="dxa"/>
            <w:vAlign w:val="center"/>
          </w:tcPr>
          <w:p w14:paraId="2CAFFD4B">
            <w:pPr>
              <w:spacing w:line="54" w:lineRule="atLeast"/>
              <w:jc w:val="center"/>
              <w:rPr>
                <w:rFonts w:asciiTheme="minorEastAsia" w:hAnsiTheme="minorEastAsia" w:eastAsiaTheme="minorEastAsia"/>
                <w:sz w:val="24"/>
              </w:rPr>
            </w:pPr>
            <w:r>
              <w:rPr>
                <w:rFonts w:hint="eastAsia" w:asciiTheme="minorEastAsia" w:hAnsiTheme="minorEastAsia" w:eastAsiaTheme="minorEastAsia"/>
                <w:sz w:val="24"/>
              </w:rPr>
              <w:t>小于</w:t>
            </w:r>
            <w:r>
              <w:rPr>
                <w:rFonts w:asciiTheme="minorEastAsia" w:hAnsiTheme="minorEastAsia" w:eastAsiaTheme="minorEastAsia"/>
                <w:sz w:val="24"/>
              </w:rPr>
              <w:t>10000</w:t>
            </w:r>
          </w:p>
        </w:tc>
        <w:tc>
          <w:tcPr>
            <w:tcW w:w="1217" w:type="dxa"/>
            <w:vAlign w:val="center"/>
          </w:tcPr>
          <w:p w14:paraId="2A48F423">
            <w:pPr>
              <w:spacing w:line="54" w:lineRule="atLeast"/>
              <w:jc w:val="center"/>
              <w:rPr>
                <w:rFonts w:asciiTheme="minorEastAsia" w:hAnsiTheme="minorEastAsia" w:eastAsiaTheme="minorEastAsia"/>
                <w:sz w:val="24"/>
              </w:rPr>
            </w:pPr>
            <w:r>
              <w:rPr>
                <w:rFonts w:asciiTheme="minorEastAsia" w:hAnsiTheme="minorEastAsia" w:eastAsiaTheme="minorEastAsia"/>
                <w:sz w:val="24"/>
              </w:rPr>
              <w:t>36</w:t>
            </w:r>
            <w:r>
              <w:rPr>
                <w:rFonts w:hint="eastAsia" w:asciiTheme="minorEastAsia" w:hAnsiTheme="minorEastAsia" w:eastAsiaTheme="minorEastAsia"/>
                <w:sz w:val="24"/>
              </w:rPr>
              <w:t>以上</w:t>
            </w:r>
          </w:p>
        </w:tc>
        <w:tc>
          <w:tcPr>
            <w:tcW w:w="1220" w:type="dxa"/>
            <w:vAlign w:val="center"/>
          </w:tcPr>
          <w:p w14:paraId="357A64B1">
            <w:pPr>
              <w:jc w:val="center"/>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 xml:space="preserve"> </w:t>
            </w:r>
            <w:r>
              <w:rPr>
                <w:rFonts w:asciiTheme="minorEastAsia" w:hAnsiTheme="minorEastAsia" w:eastAsiaTheme="minorEastAsia"/>
                <w:i/>
                <w:sz w:val="24"/>
              </w:rPr>
              <w:t>U</w:t>
            </w:r>
            <w:r>
              <w:rPr>
                <w:rFonts w:asciiTheme="minorEastAsia" w:hAnsiTheme="minorEastAsia" w:eastAsiaTheme="minorEastAsia"/>
                <w:sz w:val="24"/>
                <w:vertAlign w:val="subscript"/>
              </w:rPr>
              <w:t>n</w:t>
            </w:r>
            <w:r>
              <w:rPr>
                <w:rFonts w:hint="eastAsia" w:asciiTheme="minorEastAsia" w:hAnsiTheme="minorEastAsia" w:eastAsiaTheme="minorEastAsia"/>
                <w:sz w:val="24"/>
              </w:rPr>
              <w:t xml:space="preserve"> </w:t>
            </w:r>
            <w:r>
              <w:rPr>
                <w:rFonts w:asciiTheme="minorEastAsia" w:hAnsiTheme="minorEastAsia" w:eastAsiaTheme="minorEastAsia"/>
                <w:sz w:val="24"/>
              </w:rPr>
              <w:t>+1000</w:t>
            </w:r>
            <w:r>
              <w:rPr>
                <w:rFonts w:hint="eastAsia" w:asciiTheme="minorEastAsia" w:hAnsiTheme="minorEastAsia" w:eastAsiaTheme="minorEastAsia"/>
                <w:sz w:val="24"/>
              </w:rPr>
              <w:t>但最低为</w:t>
            </w:r>
          </w:p>
          <w:p w14:paraId="24E122A9">
            <w:pPr>
              <w:spacing w:line="54" w:lineRule="atLeast"/>
              <w:jc w:val="center"/>
              <w:rPr>
                <w:rFonts w:asciiTheme="minorEastAsia" w:hAnsiTheme="minorEastAsia" w:eastAsiaTheme="minorEastAsia"/>
                <w:sz w:val="24"/>
              </w:rPr>
            </w:pPr>
            <w:r>
              <w:rPr>
                <w:rFonts w:asciiTheme="minorEastAsia" w:hAnsiTheme="minorEastAsia" w:eastAsiaTheme="minorEastAsia"/>
                <w:sz w:val="24"/>
              </w:rPr>
              <w:t>1500</w:t>
            </w:r>
          </w:p>
        </w:tc>
        <w:tc>
          <w:tcPr>
            <w:tcW w:w="2386" w:type="dxa"/>
            <w:vMerge w:val="continue"/>
          </w:tcPr>
          <w:p w14:paraId="026800DB">
            <w:pPr>
              <w:spacing w:line="300" w:lineRule="auto"/>
              <w:rPr>
                <w:rFonts w:ascii="Arial" w:hAnsi="Arial" w:cs="Arial"/>
                <w:sz w:val="24"/>
              </w:rPr>
            </w:pPr>
          </w:p>
        </w:tc>
      </w:tr>
      <w:tr w14:paraId="47AA0E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7" w:type="dxa"/>
            <w:vMerge w:val="continue"/>
            <w:vAlign w:val="center"/>
          </w:tcPr>
          <w:p w14:paraId="58BF7A4F">
            <w:pPr>
              <w:spacing w:line="300" w:lineRule="auto"/>
              <w:jc w:val="center"/>
              <w:rPr>
                <w:rFonts w:cs="Arial" w:asciiTheme="minorEastAsia" w:hAnsiTheme="minorEastAsia" w:eastAsiaTheme="minorEastAsia"/>
                <w:sz w:val="24"/>
              </w:rPr>
            </w:pPr>
          </w:p>
        </w:tc>
        <w:tc>
          <w:tcPr>
            <w:tcW w:w="1217" w:type="dxa"/>
            <w:vMerge w:val="continue"/>
            <w:vAlign w:val="center"/>
          </w:tcPr>
          <w:p w14:paraId="1F227A62">
            <w:pPr>
              <w:spacing w:line="300" w:lineRule="auto"/>
              <w:jc w:val="center"/>
              <w:rPr>
                <w:rFonts w:cs="Arial" w:asciiTheme="minorEastAsia" w:hAnsiTheme="minorEastAsia" w:eastAsiaTheme="minorEastAsia"/>
                <w:sz w:val="24"/>
              </w:rPr>
            </w:pPr>
          </w:p>
        </w:tc>
        <w:tc>
          <w:tcPr>
            <w:tcW w:w="1217" w:type="dxa"/>
            <w:vMerge w:val="restart"/>
            <w:vAlign w:val="center"/>
          </w:tcPr>
          <w:p w14:paraId="76708781">
            <w:pPr>
              <w:spacing w:line="54" w:lineRule="atLeast"/>
              <w:jc w:val="center"/>
              <w:rPr>
                <w:rFonts w:asciiTheme="minorEastAsia" w:hAnsiTheme="minorEastAsia" w:eastAsiaTheme="minorEastAsia"/>
                <w:sz w:val="24"/>
              </w:rPr>
            </w:pPr>
            <w:r>
              <w:rPr>
                <w:rFonts w:asciiTheme="minorEastAsia" w:hAnsiTheme="minorEastAsia" w:eastAsiaTheme="minorEastAsia"/>
                <w:sz w:val="24"/>
              </w:rPr>
              <w:t>10000</w:t>
            </w:r>
            <w:r>
              <w:rPr>
                <w:rFonts w:hint="eastAsia" w:asciiTheme="minorEastAsia" w:hAnsiTheme="minorEastAsia" w:eastAsiaTheme="minorEastAsia"/>
                <w:sz w:val="24"/>
              </w:rPr>
              <w:t>及以上</w:t>
            </w:r>
          </w:p>
        </w:tc>
        <w:tc>
          <w:tcPr>
            <w:tcW w:w="1217" w:type="dxa"/>
            <w:vAlign w:val="center"/>
          </w:tcPr>
          <w:p w14:paraId="75019396">
            <w:pPr>
              <w:spacing w:line="54" w:lineRule="atLeast"/>
              <w:jc w:val="center"/>
              <w:rPr>
                <w:rFonts w:asciiTheme="minorEastAsia" w:hAnsiTheme="minorEastAsia" w:eastAsiaTheme="minorEastAsia"/>
                <w:sz w:val="24"/>
              </w:rPr>
            </w:pPr>
            <w:r>
              <w:rPr>
                <w:rFonts w:asciiTheme="minorEastAsia" w:hAnsiTheme="minorEastAsia" w:eastAsiaTheme="minorEastAsia"/>
                <w:sz w:val="24"/>
              </w:rPr>
              <w:t>6000</w:t>
            </w:r>
            <w:r>
              <w:rPr>
                <w:rFonts w:hint="eastAsia" w:asciiTheme="minorEastAsia" w:hAnsiTheme="minorEastAsia" w:eastAsiaTheme="minorEastAsia"/>
                <w:sz w:val="24"/>
              </w:rPr>
              <w:t>以下</w:t>
            </w:r>
          </w:p>
        </w:tc>
        <w:tc>
          <w:tcPr>
            <w:tcW w:w="1220" w:type="dxa"/>
            <w:vAlign w:val="center"/>
          </w:tcPr>
          <w:p w14:paraId="4E7F7996">
            <w:pPr>
              <w:spacing w:line="54" w:lineRule="atLeast"/>
              <w:jc w:val="center"/>
              <w:rPr>
                <w:rFonts w:asciiTheme="minorEastAsia" w:hAnsiTheme="minorEastAsia" w:eastAsiaTheme="minorEastAsia"/>
                <w:sz w:val="24"/>
              </w:rPr>
            </w:pPr>
            <w:r>
              <w:rPr>
                <w:rFonts w:asciiTheme="minorEastAsia" w:hAnsiTheme="minorEastAsia" w:eastAsiaTheme="minorEastAsia"/>
                <w:sz w:val="24"/>
              </w:rPr>
              <w:t>2.5</w:t>
            </w:r>
            <w:r>
              <w:rPr>
                <w:rFonts w:asciiTheme="minorEastAsia" w:hAnsiTheme="minorEastAsia" w:eastAsiaTheme="minorEastAsia"/>
                <w:i/>
                <w:sz w:val="24"/>
              </w:rPr>
              <w:t>U</w:t>
            </w:r>
            <w:r>
              <w:rPr>
                <w:rFonts w:asciiTheme="minorEastAsia" w:hAnsiTheme="minorEastAsia" w:eastAsiaTheme="minorEastAsia"/>
                <w:sz w:val="24"/>
                <w:vertAlign w:val="subscript"/>
              </w:rPr>
              <w:t>n</w:t>
            </w:r>
          </w:p>
        </w:tc>
        <w:tc>
          <w:tcPr>
            <w:tcW w:w="2386" w:type="dxa"/>
            <w:vMerge w:val="continue"/>
          </w:tcPr>
          <w:p w14:paraId="73550C08">
            <w:pPr>
              <w:spacing w:line="300" w:lineRule="auto"/>
              <w:rPr>
                <w:rFonts w:ascii="Arial" w:hAnsi="Arial" w:cs="Arial"/>
                <w:sz w:val="24"/>
              </w:rPr>
            </w:pPr>
          </w:p>
        </w:tc>
      </w:tr>
      <w:tr w14:paraId="0956D3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7" w:type="dxa"/>
            <w:vMerge w:val="continue"/>
            <w:vAlign w:val="center"/>
          </w:tcPr>
          <w:p w14:paraId="59CB515D">
            <w:pPr>
              <w:spacing w:line="300" w:lineRule="auto"/>
              <w:jc w:val="center"/>
              <w:rPr>
                <w:rFonts w:cs="Arial" w:asciiTheme="minorEastAsia" w:hAnsiTheme="minorEastAsia" w:eastAsiaTheme="minorEastAsia"/>
                <w:sz w:val="24"/>
              </w:rPr>
            </w:pPr>
          </w:p>
        </w:tc>
        <w:tc>
          <w:tcPr>
            <w:tcW w:w="1217" w:type="dxa"/>
            <w:vMerge w:val="continue"/>
            <w:vAlign w:val="center"/>
          </w:tcPr>
          <w:p w14:paraId="448B1088">
            <w:pPr>
              <w:spacing w:line="300" w:lineRule="auto"/>
              <w:jc w:val="center"/>
              <w:rPr>
                <w:rFonts w:cs="Arial" w:asciiTheme="minorEastAsia" w:hAnsiTheme="minorEastAsia" w:eastAsiaTheme="minorEastAsia"/>
                <w:sz w:val="24"/>
              </w:rPr>
            </w:pPr>
          </w:p>
        </w:tc>
        <w:tc>
          <w:tcPr>
            <w:tcW w:w="1217" w:type="dxa"/>
            <w:vMerge w:val="continue"/>
            <w:vAlign w:val="center"/>
          </w:tcPr>
          <w:p w14:paraId="24FC1B8D">
            <w:pPr>
              <w:spacing w:line="300" w:lineRule="auto"/>
              <w:jc w:val="center"/>
              <w:rPr>
                <w:rFonts w:cs="Arial" w:asciiTheme="minorEastAsia" w:hAnsiTheme="minorEastAsia" w:eastAsiaTheme="minorEastAsia"/>
                <w:sz w:val="24"/>
              </w:rPr>
            </w:pPr>
          </w:p>
        </w:tc>
        <w:tc>
          <w:tcPr>
            <w:tcW w:w="1217" w:type="dxa"/>
            <w:vAlign w:val="center"/>
          </w:tcPr>
          <w:p w14:paraId="180E443D">
            <w:pPr>
              <w:spacing w:line="54" w:lineRule="atLeast"/>
              <w:jc w:val="center"/>
              <w:rPr>
                <w:rFonts w:asciiTheme="minorEastAsia" w:hAnsiTheme="minorEastAsia" w:eastAsiaTheme="minorEastAsia"/>
                <w:sz w:val="24"/>
              </w:rPr>
            </w:pPr>
            <w:r>
              <w:rPr>
                <w:rFonts w:asciiTheme="minorEastAsia" w:hAnsiTheme="minorEastAsia" w:eastAsiaTheme="minorEastAsia"/>
                <w:sz w:val="24"/>
              </w:rPr>
              <w:t>6000</w:t>
            </w:r>
            <w:r>
              <w:rPr>
                <w:rFonts w:hint="eastAsia" w:asciiTheme="minorEastAsia" w:hAnsiTheme="minorEastAsia" w:eastAsiaTheme="minorEastAsia"/>
                <w:sz w:val="24"/>
              </w:rPr>
              <w:t>～</w:t>
            </w:r>
            <w:r>
              <w:rPr>
                <w:rFonts w:asciiTheme="minorEastAsia" w:hAnsiTheme="minorEastAsia" w:eastAsiaTheme="minorEastAsia"/>
                <w:sz w:val="24"/>
              </w:rPr>
              <w:t>18000</w:t>
            </w:r>
          </w:p>
        </w:tc>
        <w:tc>
          <w:tcPr>
            <w:tcW w:w="1220" w:type="dxa"/>
            <w:vAlign w:val="center"/>
          </w:tcPr>
          <w:p w14:paraId="1C98B936">
            <w:pPr>
              <w:spacing w:line="54" w:lineRule="atLeast"/>
              <w:jc w:val="center"/>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 xml:space="preserve"> </w:t>
            </w:r>
            <w:r>
              <w:rPr>
                <w:rFonts w:asciiTheme="minorEastAsia" w:hAnsiTheme="minorEastAsia" w:eastAsiaTheme="minorEastAsia"/>
                <w:i/>
                <w:sz w:val="24"/>
              </w:rPr>
              <w:t>U</w:t>
            </w:r>
            <w:r>
              <w:rPr>
                <w:rFonts w:asciiTheme="minorEastAsia" w:hAnsiTheme="minorEastAsia" w:eastAsiaTheme="minorEastAsia"/>
                <w:sz w:val="24"/>
                <w:vertAlign w:val="subscript"/>
              </w:rPr>
              <w:t>n</w:t>
            </w:r>
            <w:r>
              <w:rPr>
                <w:rFonts w:hint="eastAsia" w:asciiTheme="minorEastAsia" w:hAnsiTheme="minorEastAsia" w:eastAsiaTheme="minorEastAsia"/>
                <w:sz w:val="24"/>
              </w:rPr>
              <w:t xml:space="preserve"> </w:t>
            </w:r>
            <w:r>
              <w:rPr>
                <w:rFonts w:asciiTheme="minorEastAsia" w:hAnsiTheme="minorEastAsia" w:eastAsiaTheme="minorEastAsia"/>
                <w:sz w:val="24"/>
              </w:rPr>
              <w:t>+3000</w:t>
            </w:r>
          </w:p>
        </w:tc>
        <w:tc>
          <w:tcPr>
            <w:tcW w:w="2386" w:type="dxa"/>
            <w:vMerge w:val="continue"/>
          </w:tcPr>
          <w:p w14:paraId="1E48D5B8">
            <w:pPr>
              <w:spacing w:line="300" w:lineRule="auto"/>
              <w:rPr>
                <w:rFonts w:ascii="Arial" w:hAnsi="Arial" w:cs="Arial"/>
                <w:sz w:val="24"/>
              </w:rPr>
            </w:pPr>
          </w:p>
        </w:tc>
      </w:tr>
      <w:tr w14:paraId="3C6706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217" w:type="dxa"/>
            <w:vMerge w:val="continue"/>
            <w:vAlign w:val="center"/>
          </w:tcPr>
          <w:p w14:paraId="413E99A3">
            <w:pPr>
              <w:spacing w:line="300" w:lineRule="auto"/>
              <w:jc w:val="center"/>
              <w:rPr>
                <w:rFonts w:cs="Arial" w:asciiTheme="minorEastAsia" w:hAnsiTheme="minorEastAsia" w:eastAsiaTheme="minorEastAsia"/>
                <w:sz w:val="24"/>
              </w:rPr>
            </w:pPr>
          </w:p>
        </w:tc>
        <w:tc>
          <w:tcPr>
            <w:tcW w:w="1217" w:type="dxa"/>
            <w:vMerge w:val="continue"/>
            <w:vAlign w:val="center"/>
          </w:tcPr>
          <w:p w14:paraId="6F499974">
            <w:pPr>
              <w:spacing w:line="300" w:lineRule="auto"/>
              <w:jc w:val="center"/>
              <w:rPr>
                <w:rFonts w:cs="Arial" w:asciiTheme="minorEastAsia" w:hAnsiTheme="minorEastAsia" w:eastAsiaTheme="minorEastAsia"/>
                <w:sz w:val="24"/>
              </w:rPr>
            </w:pPr>
          </w:p>
        </w:tc>
        <w:tc>
          <w:tcPr>
            <w:tcW w:w="1217" w:type="dxa"/>
            <w:vMerge w:val="continue"/>
            <w:tcBorders>
              <w:bottom w:val="single" w:color="auto" w:sz="4" w:space="0"/>
            </w:tcBorders>
            <w:vAlign w:val="center"/>
          </w:tcPr>
          <w:p w14:paraId="7BF7A06F">
            <w:pPr>
              <w:spacing w:line="300" w:lineRule="auto"/>
              <w:jc w:val="center"/>
              <w:rPr>
                <w:rFonts w:cs="Arial" w:asciiTheme="minorEastAsia" w:hAnsiTheme="minorEastAsia" w:eastAsiaTheme="minorEastAsia"/>
                <w:sz w:val="24"/>
              </w:rPr>
            </w:pPr>
          </w:p>
        </w:tc>
        <w:tc>
          <w:tcPr>
            <w:tcW w:w="1217" w:type="dxa"/>
            <w:tcBorders>
              <w:bottom w:val="single" w:color="auto" w:sz="4" w:space="0"/>
            </w:tcBorders>
            <w:vAlign w:val="center"/>
          </w:tcPr>
          <w:p w14:paraId="15576641">
            <w:pPr>
              <w:spacing w:line="54" w:lineRule="atLeast"/>
              <w:jc w:val="center"/>
              <w:rPr>
                <w:rFonts w:asciiTheme="minorEastAsia" w:hAnsiTheme="minorEastAsia" w:eastAsiaTheme="minorEastAsia"/>
                <w:sz w:val="24"/>
              </w:rPr>
            </w:pPr>
            <w:r>
              <w:rPr>
                <w:rFonts w:asciiTheme="minorEastAsia" w:hAnsiTheme="minorEastAsia" w:eastAsiaTheme="minorEastAsia"/>
                <w:sz w:val="24"/>
              </w:rPr>
              <w:t>18000</w:t>
            </w:r>
            <w:r>
              <w:rPr>
                <w:rFonts w:hint="eastAsia" w:asciiTheme="minorEastAsia" w:hAnsiTheme="minorEastAsia" w:eastAsiaTheme="minorEastAsia"/>
                <w:sz w:val="24"/>
              </w:rPr>
              <w:t>以上</w:t>
            </w:r>
          </w:p>
        </w:tc>
        <w:tc>
          <w:tcPr>
            <w:tcW w:w="1220" w:type="dxa"/>
            <w:vAlign w:val="center"/>
          </w:tcPr>
          <w:p w14:paraId="6B002807">
            <w:pPr>
              <w:spacing w:line="54" w:lineRule="atLeast"/>
              <w:jc w:val="center"/>
              <w:rPr>
                <w:rFonts w:asciiTheme="minorEastAsia" w:hAnsiTheme="minorEastAsia" w:eastAsiaTheme="minorEastAsia"/>
                <w:sz w:val="24"/>
              </w:rPr>
            </w:pPr>
            <w:r>
              <w:rPr>
                <w:rFonts w:hint="eastAsia" w:asciiTheme="minorEastAsia" w:hAnsiTheme="minorEastAsia" w:eastAsiaTheme="minorEastAsia"/>
                <w:sz w:val="24"/>
              </w:rPr>
              <w:t>按专门协议</w:t>
            </w:r>
          </w:p>
        </w:tc>
        <w:tc>
          <w:tcPr>
            <w:tcW w:w="2386" w:type="dxa"/>
            <w:vMerge w:val="continue"/>
          </w:tcPr>
          <w:p w14:paraId="3648D11C">
            <w:pPr>
              <w:spacing w:line="300" w:lineRule="auto"/>
              <w:rPr>
                <w:rFonts w:ascii="Arial" w:hAnsi="Arial" w:cs="Arial"/>
                <w:sz w:val="24"/>
              </w:rPr>
            </w:pPr>
          </w:p>
        </w:tc>
      </w:tr>
      <w:tr w14:paraId="5CD1D08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trPr>
        <w:tc>
          <w:tcPr>
            <w:tcW w:w="1217" w:type="dxa"/>
            <w:vMerge w:val="continue"/>
            <w:vAlign w:val="center"/>
          </w:tcPr>
          <w:p w14:paraId="06D0B005">
            <w:pPr>
              <w:spacing w:line="300" w:lineRule="auto"/>
              <w:jc w:val="center"/>
              <w:rPr>
                <w:rFonts w:cs="Arial" w:asciiTheme="minorEastAsia" w:hAnsiTheme="minorEastAsia" w:eastAsiaTheme="minorEastAsia"/>
                <w:sz w:val="24"/>
              </w:rPr>
            </w:pPr>
          </w:p>
        </w:tc>
        <w:tc>
          <w:tcPr>
            <w:tcW w:w="1217" w:type="dxa"/>
            <w:vMerge w:val="continue"/>
            <w:vAlign w:val="center"/>
          </w:tcPr>
          <w:p w14:paraId="4DE9C8BB">
            <w:pPr>
              <w:spacing w:line="300" w:lineRule="auto"/>
              <w:jc w:val="center"/>
              <w:rPr>
                <w:rFonts w:cs="Arial" w:asciiTheme="minorEastAsia" w:hAnsiTheme="minorEastAsia" w:eastAsiaTheme="minorEastAsia"/>
                <w:sz w:val="24"/>
              </w:rPr>
            </w:pPr>
          </w:p>
        </w:tc>
        <w:tc>
          <w:tcPr>
            <w:tcW w:w="3654" w:type="dxa"/>
            <w:gridSpan w:val="3"/>
            <w:tcBorders>
              <w:top w:val="single" w:color="auto" w:sz="4" w:space="0"/>
              <w:bottom w:val="single" w:color="auto" w:sz="4" w:space="0"/>
            </w:tcBorders>
            <w:vAlign w:val="center"/>
          </w:tcPr>
          <w:p w14:paraId="0D63CD4D">
            <w:pPr>
              <w:spacing w:line="300" w:lineRule="auto"/>
              <w:jc w:val="center"/>
              <w:rPr>
                <w:rFonts w:cs="Arial"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大修前或局部更换定子绕组并修好后试验电压为：</w:t>
            </w:r>
          </w:p>
        </w:tc>
        <w:tc>
          <w:tcPr>
            <w:tcW w:w="2386" w:type="dxa"/>
            <w:vMerge w:val="continue"/>
          </w:tcPr>
          <w:p w14:paraId="75865A5D">
            <w:pPr>
              <w:spacing w:line="300" w:lineRule="auto"/>
              <w:rPr>
                <w:rFonts w:ascii="Arial" w:hAnsi="Arial" w:cs="Arial"/>
                <w:sz w:val="24"/>
              </w:rPr>
            </w:pPr>
          </w:p>
        </w:tc>
      </w:tr>
      <w:tr w14:paraId="35BF8B6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92" w:hRule="atLeast"/>
        </w:trPr>
        <w:tc>
          <w:tcPr>
            <w:tcW w:w="1217" w:type="dxa"/>
            <w:vMerge w:val="continue"/>
            <w:vAlign w:val="center"/>
          </w:tcPr>
          <w:p w14:paraId="0B1B9CDA">
            <w:pPr>
              <w:spacing w:line="300" w:lineRule="auto"/>
              <w:jc w:val="center"/>
              <w:rPr>
                <w:rFonts w:cs="Arial" w:asciiTheme="minorEastAsia" w:hAnsiTheme="minorEastAsia" w:eastAsiaTheme="minorEastAsia"/>
                <w:sz w:val="24"/>
              </w:rPr>
            </w:pPr>
          </w:p>
        </w:tc>
        <w:tc>
          <w:tcPr>
            <w:tcW w:w="1217" w:type="dxa"/>
            <w:vMerge w:val="continue"/>
            <w:vAlign w:val="center"/>
          </w:tcPr>
          <w:p w14:paraId="2CCEBBBD">
            <w:pPr>
              <w:spacing w:line="300" w:lineRule="auto"/>
              <w:jc w:val="center"/>
              <w:rPr>
                <w:rFonts w:cs="Arial" w:asciiTheme="minorEastAsia" w:hAnsiTheme="minorEastAsia" w:eastAsiaTheme="minorEastAsia"/>
                <w:sz w:val="24"/>
              </w:rPr>
            </w:pPr>
          </w:p>
        </w:tc>
        <w:tc>
          <w:tcPr>
            <w:tcW w:w="2434" w:type="dxa"/>
            <w:gridSpan w:val="2"/>
            <w:tcBorders>
              <w:top w:val="single" w:color="auto" w:sz="4" w:space="0"/>
              <w:bottom w:val="single" w:color="auto" w:sz="4" w:space="0"/>
              <w:right w:val="single" w:color="auto" w:sz="4" w:space="0"/>
            </w:tcBorders>
            <w:vAlign w:val="center"/>
          </w:tcPr>
          <w:p w14:paraId="1CA2E76C">
            <w:pPr>
              <w:spacing w:line="54" w:lineRule="atLeast"/>
              <w:jc w:val="center"/>
              <w:rPr>
                <w:rFonts w:asciiTheme="minorEastAsia" w:hAnsiTheme="minorEastAsia" w:eastAsiaTheme="minorEastAsia"/>
                <w:sz w:val="24"/>
              </w:rPr>
            </w:pPr>
            <w:r>
              <w:rPr>
                <w:rFonts w:hint="eastAsia" w:asciiTheme="minorEastAsia" w:hAnsiTheme="minorEastAsia" w:eastAsiaTheme="minorEastAsia"/>
                <w:sz w:val="24"/>
              </w:rPr>
              <w:t>运行</w:t>
            </w:r>
            <w:r>
              <w:rPr>
                <w:rFonts w:asciiTheme="minorEastAsia" w:hAnsiTheme="minorEastAsia" w:eastAsiaTheme="minorEastAsia"/>
                <w:sz w:val="24"/>
              </w:rPr>
              <w:t>20</w:t>
            </w:r>
            <w:r>
              <w:rPr>
                <w:rFonts w:hint="eastAsia" w:asciiTheme="minorEastAsia" w:hAnsiTheme="minorEastAsia" w:eastAsiaTheme="minorEastAsia"/>
                <w:sz w:val="24"/>
              </w:rPr>
              <w:t>年及以下者</w:t>
            </w:r>
          </w:p>
        </w:tc>
        <w:tc>
          <w:tcPr>
            <w:tcW w:w="1220" w:type="dxa"/>
            <w:tcBorders>
              <w:top w:val="single" w:color="auto" w:sz="4" w:space="0"/>
              <w:left w:val="single" w:color="auto" w:sz="4" w:space="0"/>
              <w:bottom w:val="single" w:color="auto" w:sz="4" w:space="0"/>
            </w:tcBorders>
            <w:vAlign w:val="center"/>
          </w:tcPr>
          <w:p w14:paraId="2D3C33DE">
            <w:pPr>
              <w:spacing w:line="54" w:lineRule="atLeast"/>
              <w:jc w:val="center"/>
              <w:rPr>
                <w:rFonts w:asciiTheme="minorEastAsia" w:hAnsiTheme="minorEastAsia" w:eastAsiaTheme="minorEastAsia"/>
                <w:sz w:val="24"/>
              </w:rPr>
            </w:pPr>
            <w:r>
              <w:rPr>
                <w:rFonts w:asciiTheme="minorEastAsia" w:hAnsiTheme="minorEastAsia" w:eastAsiaTheme="minorEastAsia"/>
                <w:sz w:val="24"/>
              </w:rPr>
              <w:t>1.5</w:t>
            </w:r>
            <w:r>
              <w:rPr>
                <w:rFonts w:asciiTheme="minorEastAsia" w:hAnsiTheme="minorEastAsia" w:eastAsiaTheme="minorEastAsia"/>
                <w:i/>
                <w:sz w:val="24"/>
              </w:rPr>
              <w:t>U</w:t>
            </w:r>
            <w:r>
              <w:rPr>
                <w:rFonts w:asciiTheme="minorEastAsia" w:hAnsiTheme="minorEastAsia" w:eastAsiaTheme="minorEastAsia"/>
                <w:sz w:val="24"/>
                <w:vertAlign w:val="subscript"/>
              </w:rPr>
              <w:t>n</w:t>
            </w:r>
          </w:p>
        </w:tc>
        <w:tc>
          <w:tcPr>
            <w:tcW w:w="2386" w:type="dxa"/>
            <w:vMerge w:val="continue"/>
          </w:tcPr>
          <w:p w14:paraId="6A08812A">
            <w:pPr>
              <w:spacing w:line="300" w:lineRule="auto"/>
              <w:rPr>
                <w:rFonts w:ascii="Arial" w:hAnsi="Arial" w:cs="Arial"/>
                <w:sz w:val="24"/>
              </w:rPr>
            </w:pPr>
          </w:p>
        </w:tc>
      </w:tr>
      <w:tr w14:paraId="40B754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61" w:hRule="atLeast"/>
        </w:trPr>
        <w:tc>
          <w:tcPr>
            <w:tcW w:w="1217" w:type="dxa"/>
            <w:vMerge w:val="continue"/>
            <w:vAlign w:val="center"/>
          </w:tcPr>
          <w:p w14:paraId="6CB85CE2">
            <w:pPr>
              <w:spacing w:line="300" w:lineRule="auto"/>
              <w:jc w:val="center"/>
              <w:rPr>
                <w:rFonts w:cs="Arial" w:asciiTheme="minorEastAsia" w:hAnsiTheme="minorEastAsia" w:eastAsiaTheme="minorEastAsia"/>
                <w:sz w:val="24"/>
              </w:rPr>
            </w:pPr>
          </w:p>
        </w:tc>
        <w:tc>
          <w:tcPr>
            <w:tcW w:w="1217" w:type="dxa"/>
            <w:vMerge w:val="continue"/>
            <w:vAlign w:val="center"/>
          </w:tcPr>
          <w:p w14:paraId="1664B80F">
            <w:pPr>
              <w:spacing w:line="300" w:lineRule="auto"/>
              <w:jc w:val="center"/>
              <w:rPr>
                <w:rFonts w:cs="Arial" w:asciiTheme="minorEastAsia" w:hAnsiTheme="minorEastAsia" w:eastAsiaTheme="minorEastAsia"/>
                <w:sz w:val="24"/>
              </w:rPr>
            </w:pPr>
          </w:p>
        </w:tc>
        <w:tc>
          <w:tcPr>
            <w:tcW w:w="2434" w:type="dxa"/>
            <w:gridSpan w:val="2"/>
            <w:tcBorders>
              <w:top w:val="single" w:color="auto" w:sz="4" w:space="0"/>
              <w:bottom w:val="single" w:color="auto" w:sz="4" w:space="0"/>
              <w:right w:val="single" w:color="auto" w:sz="4" w:space="0"/>
            </w:tcBorders>
            <w:vAlign w:val="center"/>
          </w:tcPr>
          <w:p w14:paraId="5B51D9CA">
            <w:pPr>
              <w:spacing w:line="54" w:lineRule="atLeast"/>
              <w:jc w:val="center"/>
              <w:rPr>
                <w:rFonts w:asciiTheme="minorEastAsia" w:hAnsiTheme="minorEastAsia" w:eastAsiaTheme="minorEastAsia"/>
                <w:sz w:val="24"/>
              </w:rPr>
            </w:pPr>
            <w:r>
              <w:rPr>
                <w:rFonts w:hint="eastAsia" w:asciiTheme="minorEastAsia" w:hAnsiTheme="minorEastAsia" w:eastAsiaTheme="minorEastAsia"/>
                <w:sz w:val="24"/>
              </w:rPr>
              <w:t>运行</w:t>
            </w:r>
            <w:r>
              <w:rPr>
                <w:rFonts w:asciiTheme="minorEastAsia" w:hAnsiTheme="minorEastAsia" w:eastAsiaTheme="minorEastAsia"/>
                <w:sz w:val="24"/>
              </w:rPr>
              <w:t>20</w:t>
            </w:r>
            <w:r>
              <w:rPr>
                <w:rFonts w:hint="eastAsia" w:asciiTheme="minorEastAsia" w:hAnsiTheme="minorEastAsia" w:eastAsiaTheme="minorEastAsia"/>
                <w:sz w:val="24"/>
              </w:rPr>
              <w:t>年以上与架空线路直接连接者</w:t>
            </w:r>
          </w:p>
        </w:tc>
        <w:tc>
          <w:tcPr>
            <w:tcW w:w="1220" w:type="dxa"/>
            <w:tcBorders>
              <w:top w:val="single" w:color="auto" w:sz="4" w:space="0"/>
              <w:left w:val="single" w:color="auto" w:sz="4" w:space="0"/>
              <w:bottom w:val="single" w:color="auto" w:sz="4" w:space="0"/>
            </w:tcBorders>
            <w:vAlign w:val="center"/>
          </w:tcPr>
          <w:p w14:paraId="07D856E9">
            <w:pPr>
              <w:spacing w:line="54" w:lineRule="atLeast"/>
              <w:jc w:val="center"/>
              <w:rPr>
                <w:rFonts w:asciiTheme="minorEastAsia" w:hAnsiTheme="minorEastAsia" w:eastAsiaTheme="minorEastAsia"/>
                <w:sz w:val="24"/>
              </w:rPr>
            </w:pPr>
            <w:r>
              <w:rPr>
                <w:rFonts w:asciiTheme="minorEastAsia" w:hAnsiTheme="minorEastAsia" w:eastAsiaTheme="minorEastAsia"/>
                <w:sz w:val="24"/>
              </w:rPr>
              <w:t>1.5</w:t>
            </w:r>
            <w:r>
              <w:rPr>
                <w:rFonts w:asciiTheme="minorEastAsia" w:hAnsiTheme="minorEastAsia" w:eastAsiaTheme="minorEastAsia"/>
                <w:i/>
                <w:sz w:val="24"/>
              </w:rPr>
              <w:t>U</w:t>
            </w:r>
            <w:r>
              <w:rPr>
                <w:rFonts w:asciiTheme="minorEastAsia" w:hAnsiTheme="minorEastAsia" w:eastAsiaTheme="minorEastAsia"/>
                <w:sz w:val="24"/>
                <w:vertAlign w:val="subscript"/>
              </w:rPr>
              <w:t>n</w:t>
            </w:r>
          </w:p>
        </w:tc>
        <w:tc>
          <w:tcPr>
            <w:tcW w:w="2386" w:type="dxa"/>
            <w:vMerge w:val="continue"/>
          </w:tcPr>
          <w:p w14:paraId="0E47D14C">
            <w:pPr>
              <w:spacing w:line="300" w:lineRule="auto"/>
              <w:rPr>
                <w:rFonts w:ascii="Arial" w:hAnsi="Arial" w:cs="Arial"/>
                <w:sz w:val="24"/>
              </w:rPr>
            </w:pPr>
          </w:p>
        </w:tc>
      </w:tr>
      <w:tr w14:paraId="7F6A0F5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35" w:hRule="atLeast"/>
        </w:trPr>
        <w:tc>
          <w:tcPr>
            <w:tcW w:w="1217" w:type="dxa"/>
            <w:vMerge w:val="continue"/>
            <w:vAlign w:val="center"/>
          </w:tcPr>
          <w:p w14:paraId="2AB961D2">
            <w:pPr>
              <w:spacing w:line="300" w:lineRule="auto"/>
              <w:jc w:val="center"/>
              <w:rPr>
                <w:rFonts w:cs="Arial" w:asciiTheme="minorEastAsia" w:hAnsiTheme="minorEastAsia" w:eastAsiaTheme="minorEastAsia"/>
                <w:sz w:val="24"/>
              </w:rPr>
            </w:pPr>
          </w:p>
        </w:tc>
        <w:tc>
          <w:tcPr>
            <w:tcW w:w="1217" w:type="dxa"/>
            <w:vMerge w:val="continue"/>
            <w:vAlign w:val="center"/>
          </w:tcPr>
          <w:p w14:paraId="5743544A">
            <w:pPr>
              <w:spacing w:line="300" w:lineRule="auto"/>
              <w:jc w:val="center"/>
              <w:rPr>
                <w:rFonts w:cs="Arial" w:asciiTheme="minorEastAsia" w:hAnsiTheme="minorEastAsia" w:eastAsiaTheme="minorEastAsia"/>
                <w:sz w:val="24"/>
              </w:rPr>
            </w:pPr>
          </w:p>
        </w:tc>
        <w:tc>
          <w:tcPr>
            <w:tcW w:w="2434" w:type="dxa"/>
            <w:gridSpan w:val="2"/>
            <w:tcBorders>
              <w:top w:val="single" w:color="auto" w:sz="4" w:space="0"/>
              <w:right w:val="single" w:color="auto" w:sz="4" w:space="0"/>
            </w:tcBorders>
            <w:vAlign w:val="center"/>
          </w:tcPr>
          <w:p w14:paraId="6AC0885D">
            <w:pPr>
              <w:spacing w:line="54" w:lineRule="atLeast"/>
              <w:jc w:val="center"/>
              <w:rPr>
                <w:rFonts w:asciiTheme="minorEastAsia" w:hAnsiTheme="minorEastAsia" w:eastAsiaTheme="minorEastAsia"/>
                <w:sz w:val="24"/>
              </w:rPr>
            </w:pPr>
            <w:r>
              <w:rPr>
                <w:rFonts w:hint="eastAsia" w:asciiTheme="minorEastAsia" w:hAnsiTheme="minorEastAsia" w:eastAsiaTheme="minorEastAsia"/>
                <w:sz w:val="24"/>
              </w:rPr>
              <w:t>运行</w:t>
            </w:r>
            <w:r>
              <w:rPr>
                <w:rFonts w:asciiTheme="minorEastAsia" w:hAnsiTheme="minorEastAsia" w:eastAsiaTheme="minorEastAsia"/>
                <w:sz w:val="24"/>
              </w:rPr>
              <w:t>20</w:t>
            </w:r>
            <w:r>
              <w:rPr>
                <w:rFonts w:hint="eastAsia" w:asciiTheme="minorEastAsia" w:hAnsiTheme="minorEastAsia" w:eastAsiaTheme="minorEastAsia"/>
                <w:sz w:val="24"/>
              </w:rPr>
              <w:t>年以上不与架空线路直接连接者</w:t>
            </w:r>
          </w:p>
        </w:tc>
        <w:tc>
          <w:tcPr>
            <w:tcW w:w="1220" w:type="dxa"/>
            <w:tcBorders>
              <w:top w:val="single" w:color="auto" w:sz="4" w:space="0"/>
              <w:left w:val="single" w:color="auto" w:sz="4" w:space="0"/>
            </w:tcBorders>
            <w:vAlign w:val="center"/>
          </w:tcPr>
          <w:p w14:paraId="401A288F">
            <w:pPr>
              <w:spacing w:line="54" w:lineRule="atLeast"/>
              <w:jc w:val="center"/>
              <w:rPr>
                <w:rFonts w:asciiTheme="minorEastAsia" w:hAnsiTheme="minorEastAsia" w:eastAsiaTheme="minorEastAsia"/>
                <w:sz w:val="24"/>
              </w:rPr>
            </w:pPr>
            <w:r>
              <w:rPr>
                <w:rFonts w:asciiTheme="minorEastAsia" w:hAnsiTheme="minorEastAsia" w:eastAsiaTheme="minorEastAsia"/>
                <w:sz w:val="24"/>
              </w:rPr>
              <w:t>(1.3</w:t>
            </w:r>
            <w:r>
              <w:rPr>
                <w:rFonts w:hint="eastAsia" w:asciiTheme="minorEastAsia" w:hAnsiTheme="minorEastAsia" w:eastAsiaTheme="minorEastAsia"/>
                <w:sz w:val="24"/>
              </w:rPr>
              <w:t>～</w:t>
            </w:r>
            <w:r>
              <w:rPr>
                <w:rFonts w:asciiTheme="minorEastAsia" w:hAnsiTheme="minorEastAsia" w:eastAsiaTheme="minorEastAsia"/>
                <w:sz w:val="24"/>
              </w:rPr>
              <w:t>1.5)</w:t>
            </w:r>
            <w:r>
              <w:rPr>
                <w:rFonts w:hint="eastAsia" w:asciiTheme="minorEastAsia" w:hAnsiTheme="minorEastAsia" w:eastAsiaTheme="minorEastAsia"/>
                <w:sz w:val="24"/>
              </w:rPr>
              <w:t xml:space="preserve"> </w:t>
            </w:r>
            <w:r>
              <w:rPr>
                <w:rFonts w:asciiTheme="minorEastAsia" w:hAnsiTheme="minorEastAsia" w:eastAsiaTheme="minorEastAsia"/>
                <w:i/>
                <w:sz w:val="24"/>
              </w:rPr>
              <w:t>U</w:t>
            </w:r>
            <w:r>
              <w:rPr>
                <w:rFonts w:asciiTheme="minorEastAsia" w:hAnsiTheme="minorEastAsia" w:eastAsiaTheme="minorEastAsia"/>
                <w:sz w:val="24"/>
                <w:vertAlign w:val="subscript"/>
              </w:rPr>
              <w:t>n</w:t>
            </w:r>
          </w:p>
        </w:tc>
        <w:tc>
          <w:tcPr>
            <w:tcW w:w="2386" w:type="dxa"/>
            <w:vMerge w:val="continue"/>
          </w:tcPr>
          <w:p w14:paraId="446F5D7F">
            <w:pPr>
              <w:spacing w:line="300" w:lineRule="auto"/>
              <w:rPr>
                <w:rFonts w:ascii="Arial" w:hAnsi="Arial" w:cs="Arial"/>
                <w:sz w:val="24"/>
              </w:rPr>
            </w:pPr>
          </w:p>
        </w:tc>
      </w:tr>
    </w:tbl>
    <w:p w14:paraId="134C92EC">
      <w:pPr>
        <w:spacing w:line="360" w:lineRule="auto"/>
        <w:rPr>
          <w:rFonts w:cs="Arial" w:asciiTheme="minorEastAsia" w:hAnsiTheme="minorEastAsia" w:eastAsiaTheme="minorEastAsia"/>
          <w:bCs/>
          <w:sz w:val="22"/>
          <w:szCs w:val="28"/>
        </w:rPr>
      </w:pPr>
      <w:r>
        <w:rPr>
          <w:rFonts w:hint="eastAsia" w:cs="Arial" w:asciiTheme="minorEastAsia" w:hAnsiTheme="minorEastAsia" w:eastAsiaTheme="minorEastAsia"/>
          <w:bCs/>
          <w:sz w:val="22"/>
          <w:szCs w:val="28"/>
        </w:rPr>
        <w:t>注：表7摘自《电力设备预防性试验过程》DL/T 596-1996  P10</w:t>
      </w:r>
    </w:p>
    <w:p w14:paraId="7D3531E3">
      <w:pPr>
        <w:spacing w:line="360" w:lineRule="auto"/>
        <w:ind w:firstLine="560" w:firstLineChars="200"/>
        <w:rPr>
          <w:rFonts w:cs="Arial" w:asciiTheme="minorEastAsia" w:hAnsiTheme="minorEastAsia" w:eastAsiaTheme="minorEastAsia"/>
          <w:bCs/>
          <w:sz w:val="28"/>
          <w:szCs w:val="28"/>
        </w:rPr>
      </w:pPr>
    </w:p>
    <w:p w14:paraId="57EDF01C">
      <w:pPr>
        <w:spacing w:line="360" w:lineRule="auto"/>
        <w:ind w:firstLine="560" w:firstLineChars="200"/>
        <w:rPr>
          <w:rFonts w:cs="Arial" w:asciiTheme="minorEastAsia" w:hAnsiTheme="minorEastAsia" w:eastAsiaTheme="minorEastAsia"/>
          <w:bCs/>
          <w:sz w:val="28"/>
          <w:szCs w:val="28"/>
        </w:rPr>
      </w:pPr>
    </w:p>
    <w:p w14:paraId="14A8069A">
      <w:pPr>
        <w:spacing w:line="360" w:lineRule="auto"/>
        <w:ind w:firstLine="560" w:firstLineChars="200"/>
        <w:rPr>
          <w:rFonts w:cs="Arial" w:asciiTheme="minorEastAsia" w:hAnsiTheme="minorEastAsia" w:eastAsiaTheme="minorEastAsia"/>
          <w:bCs/>
          <w:sz w:val="28"/>
          <w:szCs w:val="28"/>
        </w:rPr>
      </w:pPr>
    </w:p>
    <w:p w14:paraId="3253FA1B">
      <w:pPr>
        <w:spacing w:line="360" w:lineRule="auto"/>
        <w:rPr>
          <w:rFonts w:cs="Arial" w:asciiTheme="minorEastAsia" w:hAnsiTheme="minorEastAsia" w:eastAsiaTheme="minorEastAsia"/>
          <w:b/>
          <w:bCs/>
          <w:sz w:val="28"/>
          <w:szCs w:val="28"/>
        </w:rPr>
      </w:pPr>
      <w:r>
        <w:rPr>
          <w:rFonts w:hint="eastAsia" w:cs="Arial" w:asciiTheme="minorEastAsia" w:hAnsiTheme="minorEastAsia" w:eastAsiaTheme="minorEastAsia"/>
          <w:b/>
          <w:bCs/>
          <w:sz w:val="28"/>
          <w:szCs w:val="28"/>
        </w:rPr>
        <w:t>7.4谐振装置容量选择</w:t>
      </w:r>
    </w:p>
    <w:p w14:paraId="47CAC0F8">
      <w:pPr>
        <w:spacing w:line="360" w:lineRule="auto"/>
        <w:ind w:firstLine="562" w:firstLineChars="200"/>
        <w:rPr>
          <w:rFonts w:cs="Arial" w:asciiTheme="minorEastAsia" w:hAnsiTheme="minorEastAsia" w:eastAsiaTheme="minorEastAsia"/>
          <w:b/>
          <w:bCs/>
          <w:sz w:val="28"/>
          <w:szCs w:val="28"/>
        </w:rPr>
      </w:pPr>
      <w:r>
        <w:rPr>
          <w:rFonts w:hint="eastAsia" w:asciiTheme="minorEastAsia" w:hAnsiTheme="minorEastAsia" w:eastAsiaTheme="minorEastAsia"/>
          <w:b/>
          <w:sz w:val="28"/>
          <w:szCs w:val="28"/>
        </w:rPr>
        <w:t>试验电流： I=2πfCU×10</w:t>
      </w:r>
      <w:r>
        <w:rPr>
          <w:rFonts w:hint="eastAsia" w:asciiTheme="minorEastAsia" w:hAnsiTheme="minorEastAsia" w:eastAsiaTheme="minorEastAsia"/>
          <w:b/>
          <w:sz w:val="28"/>
          <w:szCs w:val="28"/>
          <w:vertAlign w:val="superscript"/>
        </w:rPr>
        <w:t>-3</w:t>
      </w:r>
      <w:r>
        <w:rPr>
          <w:rFonts w:hint="eastAsia" w:asciiTheme="minorEastAsia" w:hAnsiTheme="minorEastAsia" w:eastAsiaTheme="minorEastAsia"/>
          <w:b/>
          <w:sz w:val="28"/>
          <w:szCs w:val="28"/>
        </w:rPr>
        <w:t xml:space="preserve"> (A)</w:t>
      </w:r>
    </w:p>
    <w:p w14:paraId="0E32BECC">
      <w:pPr>
        <w:spacing w:line="360" w:lineRule="auto"/>
        <w:ind w:firstLine="562" w:firstLineChars="200"/>
        <w:rPr>
          <w:rFonts w:cs="Arial" w:asciiTheme="minorEastAsia" w:hAnsiTheme="minorEastAsia" w:eastAsiaTheme="minorEastAsia"/>
          <w:b/>
          <w:bCs/>
          <w:sz w:val="28"/>
          <w:szCs w:val="28"/>
        </w:rPr>
      </w:pPr>
      <w:r>
        <w:rPr>
          <w:rFonts w:hint="eastAsia" w:cs="Arial" w:asciiTheme="minorEastAsia" w:hAnsiTheme="minorEastAsia" w:eastAsiaTheme="minorEastAsia"/>
          <w:b/>
          <w:bCs/>
          <w:sz w:val="28"/>
          <w:szCs w:val="28"/>
        </w:rPr>
        <w:t>频率的选择(Hz)</w:t>
      </w:r>
    </w:p>
    <w:p w14:paraId="33ECE572">
      <w:pPr>
        <w:spacing w:line="360" w:lineRule="auto"/>
        <w:ind w:firstLine="560" w:firstLineChars="200"/>
        <w:rPr>
          <w:rFonts w:cs="Arial" w:asciiTheme="minorEastAsia" w:hAnsiTheme="minorEastAsia" w:eastAsiaTheme="minorEastAsia"/>
          <w:bCs/>
          <w:sz w:val="28"/>
          <w:szCs w:val="28"/>
        </w:rPr>
      </w:pPr>
      <w:r>
        <w:rPr>
          <w:rFonts w:hint="eastAsia" w:cs="Arial" w:asciiTheme="minorEastAsia" w:hAnsiTheme="minorEastAsia" w:eastAsiaTheme="minorEastAsia"/>
          <w:bCs/>
          <w:sz w:val="28"/>
          <w:szCs w:val="28"/>
        </w:rPr>
        <w:t>1、发电机——50Hz，取50Hz</w:t>
      </w:r>
    </w:p>
    <w:p w14:paraId="479901FD">
      <w:pPr>
        <w:spacing w:line="360" w:lineRule="auto"/>
        <w:ind w:firstLine="560" w:firstLineChars="200"/>
        <w:rPr>
          <w:rFonts w:cs="Arial" w:asciiTheme="minorEastAsia" w:hAnsiTheme="minorEastAsia" w:eastAsiaTheme="minorEastAsia"/>
          <w:bCs/>
          <w:sz w:val="28"/>
          <w:szCs w:val="28"/>
        </w:rPr>
      </w:pPr>
      <w:r>
        <w:rPr>
          <w:rFonts w:hint="eastAsia" w:cs="Arial" w:asciiTheme="minorEastAsia" w:hAnsiTheme="minorEastAsia" w:eastAsiaTheme="minorEastAsia"/>
          <w:bCs/>
          <w:sz w:val="28"/>
          <w:szCs w:val="28"/>
        </w:rPr>
        <w:t>2、变压器——45</w:t>
      </w:r>
      <w:r>
        <w:rPr>
          <w:rFonts w:asciiTheme="minorEastAsia" w:hAnsiTheme="minorEastAsia" w:eastAsiaTheme="minorEastAsia"/>
          <w:szCs w:val="22"/>
        </w:rPr>
        <w:t>～</w:t>
      </w:r>
      <w:r>
        <w:rPr>
          <w:rFonts w:hint="eastAsia" w:cs="Arial" w:asciiTheme="minorEastAsia" w:hAnsiTheme="minorEastAsia" w:eastAsiaTheme="minorEastAsia"/>
          <w:bCs/>
          <w:sz w:val="28"/>
          <w:szCs w:val="28"/>
        </w:rPr>
        <w:t>65Hz，取50Hz</w:t>
      </w:r>
    </w:p>
    <w:p w14:paraId="2F5011BC">
      <w:pPr>
        <w:spacing w:line="360" w:lineRule="auto"/>
        <w:ind w:firstLine="560" w:firstLineChars="200"/>
        <w:rPr>
          <w:rFonts w:cs="Arial" w:asciiTheme="minorEastAsia" w:hAnsiTheme="minorEastAsia" w:eastAsiaTheme="minorEastAsia"/>
          <w:bCs/>
          <w:sz w:val="28"/>
          <w:szCs w:val="28"/>
        </w:rPr>
      </w:pPr>
      <w:r>
        <w:rPr>
          <w:rFonts w:hint="eastAsia" w:cs="Arial" w:asciiTheme="minorEastAsia" w:hAnsiTheme="minorEastAsia" w:eastAsiaTheme="minorEastAsia"/>
          <w:bCs/>
          <w:sz w:val="28"/>
          <w:szCs w:val="28"/>
        </w:rPr>
        <w:t>3、GIS、开关、母线——30</w:t>
      </w:r>
      <w:r>
        <w:rPr>
          <w:rFonts w:asciiTheme="minorEastAsia" w:hAnsiTheme="minorEastAsia" w:eastAsiaTheme="minorEastAsia"/>
          <w:szCs w:val="22"/>
        </w:rPr>
        <w:t>～</w:t>
      </w:r>
      <w:r>
        <w:rPr>
          <w:rFonts w:hint="eastAsia" w:cs="Arial" w:asciiTheme="minorEastAsia" w:hAnsiTheme="minorEastAsia" w:eastAsiaTheme="minorEastAsia"/>
          <w:bCs/>
          <w:sz w:val="28"/>
          <w:szCs w:val="28"/>
        </w:rPr>
        <w:t>300Hz，取45Hz</w:t>
      </w:r>
    </w:p>
    <w:p w14:paraId="40471EE3">
      <w:pPr>
        <w:spacing w:line="360" w:lineRule="auto"/>
        <w:ind w:firstLine="560" w:firstLineChars="200"/>
        <w:rPr>
          <w:rFonts w:cs="Arial" w:asciiTheme="minorEastAsia" w:hAnsiTheme="minorEastAsia" w:eastAsiaTheme="minorEastAsia"/>
          <w:bCs/>
          <w:sz w:val="28"/>
          <w:szCs w:val="28"/>
        </w:rPr>
      </w:pPr>
      <w:r>
        <w:rPr>
          <w:rFonts w:hint="eastAsia" w:cs="Arial" w:asciiTheme="minorEastAsia" w:hAnsiTheme="minorEastAsia" w:eastAsiaTheme="minorEastAsia"/>
          <w:bCs/>
          <w:sz w:val="28"/>
          <w:szCs w:val="28"/>
        </w:rPr>
        <w:t>4、电力电缆——30</w:t>
      </w:r>
      <w:r>
        <w:rPr>
          <w:rFonts w:asciiTheme="minorEastAsia" w:hAnsiTheme="minorEastAsia" w:eastAsiaTheme="minorEastAsia"/>
          <w:szCs w:val="22"/>
        </w:rPr>
        <w:t>～</w:t>
      </w:r>
      <w:r>
        <w:rPr>
          <w:rFonts w:hint="eastAsia" w:cs="Arial" w:asciiTheme="minorEastAsia" w:hAnsiTheme="minorEastAsia" w:eastAsiaTheme="minorEastAsia"/>
          <w:bCs/>
          <w:sz w:val="28"/>
          <w:szCs w:val="28"/>
        </w:rPr>
        <w:t>300Hz，取35Hz</w:t>
      </w:r>
    </w:p>
    <w:p w14:paraId="149D94F2">
      <w:pPr>
        <w:spacing w:line="360" w:lineRule="auto"/>
        <w:ind w:firstLine="562" w:firstLineChars="200"/>
        <w:rPr>
          <w:rFonts w:cs="Arial" w:asciiTheme="minorEastAsia" w:hAnsiTheme="minorEastAsia" w:eastAsiaTheme="minorEastAsia"/>
          <w:b/>
          <w:bCs/>
          <w:sz w:val="28"/>
          <w:szCs w:val="28"/>
        </w:rPr>
      </w:pPr>
      <w:r>
        <w:rPr>
          <w:rFonts w:hint="eastAsia" w:cs="Arial" w:asciiTheme="minorEastAsia" w:hAnsiTheme="minorEastAsia" w:eastAsiaTheme="minorEastAsia"/>
          <w:b/>
          <w:bCs/>
          <w:sz w:val="28"/>
          <w:szCs w:val="28"/>
        </w:rPr>
        <w:t>电压的选择(kV)</w:t>
      </w:r>
    </w:p>
    <w:p w14:paraId="21DCE988">
      <w:pPr>
        <w:spacing w:line="360" w:lineRule="auto"/>
        <w:ind w:firstLine="560" w:firstLineChars="200"/>
        <w:rPr>
          <w:rFonts w:cs="Arial" w:asciiTheme="minorEastAsia" w:hAnsiTheme="minorEastAsia" w:eastAsiaTheme="minorEastAsia"/>
          <w:bCs/>
          <w:sz w:val="28"/>
          <w:szCs w:val="28"/>
        </w:rPr>
      </w:pPr>
      <w:r>
        <w:rPr>
          <w:rFonts w:hint="eastAsia" w:cs="Arial" w:asciiTheme="minorEastAsia" w:hAnsiTheme="minorEastAsia" w:eastAsiaTheme="minorEastAsia"/>
          <w:bCs/>
          <w:sz w:val="28"/>
          <w:szCs w:val="28"/>
        </w:rPr>
        <w:t>按照规程要求，确定最高试验电压。</w:t>
      </w:r>
    </w:p>
    <w:p w14:paraId="244D0CAE">
      <w:pPr>
        <w:spacing w:line="360" w:lineRule="auto"/>
        <w:ind w:firstLine="562" w:firstLineChars="200"/>
        <w:rPr>
          <w:rFonts w:cs="Arial" w:asciiTheme="minorEastAsia" w:hAnsiTheme="minorEastAsia" w:eastAsiaTheme="minorEastAsia"/>
          <w:b/>
          <w:bCs/>
          <w:sz w:val="28"/>
          <w:szCs w:val="28"/>
        </w:rPr>
      </w:pPr>
      <w:r>
        <w:rPr>
          <w:rFonts w:hint="eastAsia" w:cs="Arial" w:asciiTheme="minorEastAsia" w:hAnsiTheme="minorEastAsia" w:eastAsiaTheme="minorEastAsia"/>
          <w:b/>
          <w:bCs/>
          <w:sz w:val="28"/>
          <w:szCs w:val="28"/>
        </w:rPr>
        <w:t>电容量的选择(µF)</w:t>
      </w:r>
    </w:p>
    <w:p w14:paraId="21FB4E55">
      <w:pPr>
        <w:spacing w:line="360" w:lineRule="auto"/>
        <w:ind w:firstLine="560" w:firstLineChars="200"/>
        <w:rPr>
          <w:rFonts w:cs="Arial" w:asciiTheme="minorEastAsia" w:hAnsiTheme="minorEastAsia" w:eastAsiaTheme="minorEastAsia"/>
          <w:bCs/>
          <w:sz w:val="28"/>
          <w:szCs w:val="28"/>
        </w:rPr>
      </w:pPr>
      <w:r>
        <w:rPr>
          <w:rFonts w:hint="eastAsia" w:cs="Arial" w:asciiTheme="minorEastAsia" w:hAnsiTheme="minorEastAsia" w:eastAsiaTheme="minorEastAsia"/>
          <w:bCs/>
          <w:sz w:val="28"/>
          <w:szCs w:val="28"/>
        </w:rPr>
        <w:t>根据被试品最大电容量确定</w:t>
      </w:r>
    </w:p>
    <w:p w14:paraId="0E3DAF06">
      <w:pPr>
        <w:spacing w:line="360" w:lineRule="auto"/>
        <w:ind w:firstLine="562" w:firstLineChars="200"/>
        <w:rPr>
          <w:rFonts w:hint="eastAsia" w:cs="SimSun-Identity-H" w:asciiTheme="minorEastAsia" w:hAnsiTheme="minorEastAsia" w:eastAsiaTheme="minorEastAsia"/>
          <w:b/>
          <w:kern w:val="0"/>
          <w:sz w:val="28"/>
          <w:szCs w:val="28"/>
          <w:lang w:val="en-US" w:eastAsia="zh-CN"/>
        </w:rPr>
        <w:sectPr>
          <w:footerReference r:id="rId4" w:type="default"/>
          <w:pgSz w:w="11906" w:h="16838"/>
          <w:pgMar w:top="1440" w:right="1800" w:bottom="1440" w:left="1800" w:header="851" w:footer="992" w:gutter="0"/>
          <w:pgNumType w:start="1"/>
          <w:cols w:space="425" w:num="1"/>
          <w:docGrid w:type="lines" w:linePitch="312" w:charSpace="0"/>
        </w:sectPr>
      </w:pPr>
      <w:r>
        <w:rPr>
          <w:rFonts w:hint="eastAsia" w:cs="Arial" w:asciiTheme="minorEastAsia" w:hAnsiTheme="minorEastAsia" w:eastAsiaTheme="minorEastAsia"/>
          <w:b/>
          <w:bCs/>
          <w:sz w:val="28"/>
          <w:szCs w:val="28"/>
        </w:rPr>
        <w:t>装置最大容量：</w:t>
      </w:r>
      <w:r>
        <w:rPr>
          <w:rFonts w:hint="eastAsia" w:asciiTheme="minorEastAsia" w:hAnsiTheme="minorEastAsia" w:eastAsiaTheme="minorEastAsia"/>
          <w:b/>
          <w:sz w:val="28"/>
          <w:szCs w:val="28"/>
        </w:rPr>
        <w:t>P=UI×1.25 (kVA</w:t>
      </w:r>
      <w:r>
        <w:rPr>
          <w:rFonts w:hint="eastAsia" w:asciiTheme="minorEastAsia" w:hAnsiTheme="minorEastAsia" w:eastAsiaTheme="minorEastAsia"/>
          <w:b/>
          <w:sz w:val="28"/>
          <w:szCs w:val="28"/>
          <w:lang w:val="en-US" w:eastAsia="zh-CN"/>
        </w:rPr>
        <w:t>)</w:t>
      </w:r>
    </w:p>
    <w:p w14:paraId="3DD87C56">
      <w:pPr>
        <w:spacing w:line="360" w:lineRule="auto"/>
        <w:rPr>
          <w:rFonts w:cs="Arial" w:asciiTheme="minorEastAsia" w:hAnsiTheme="minorEastAsia" w:eastAsiaTheme="minorEastAsia"/>
        </w:rPr>
      </w:pPr>
      <w:r>
        <w:rPr>
          <w:rFonts w:hint="eastAsia" w:asciiTheme="minorEastAsia" w:hAnsiTheme="minorEastAsia" w:eastAsiaTheme="minorEastAsia" w:cstheme="minorEastAsia"/>
          <w:b/>
          <w:bCs/>
          <w:sz w:val="28"/>
          <w:szCs w:val="28"/>
          <w:lang w:val="en-US" w:eastAsia="zh-CN"/>
        </w:rPr>
        <w:t>HYG-972</w:t>
      </w:r>
      <w:r>
        <w:rPr>
          <w:rFonts w:hint="eastAsia" w:asciiTheme="minorEastAsia" w:hAnsiTheme="minorEastAsia" w:eastAsiaTheme="minorEastAsia" w:cstheme="minorEastAsia"/>
          <w:b/>
          <w:bCs/>
          <w:sz w:val="28"/>
          <w:szCs w:val="28"/>
        </w:rPr>
        <w:t>kVA/</w:t>
      </w:r>
      <w:r>
        <w:rPr>
          <w:rFonts w:hint="eastAsia" w:asciiTheme="minorEastAsia" w:hAnsiTheme="minorEastAsia" w:eastAsiaTheme="minorEastAsia" w:cstheme="minorEastAsia"/>
          <w:b/>
          <w:bCs/>
          <w:sz w:val="28"/>
          <w:szCs w:val="28"/>
          <w:lang w:val="en-US" w:eastAsia="zh-CN"/>
        </w:rPr>
        <w:t>135</w:t>
      </w:r>
      <w:r>
        <w:rPr>
          <w:rFonts w:hint="eastAsia" w:asciiTheme="minorEastAsia" w:hAnsiTheme="minorEastAsia" w:eastAsiaTheme="minorEastAsia" w:cstheme="minorEastAsia"/>
          <w:b/>
          <w:bCs/>
          <w:sz w:val="28"/>
          <w:szCs w:val="28"/>
        </w:rPr>
        <w:t>kV试验时使用关系表</w:t>
      </w:r>
    </w:p>
    <w:tbl>
      <w:tblPr>
        <w:tblStyle w:val="9"/>
        <w:tblW w:w="9639"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519"/>
        <w:gridCol w:w="3405"/>
        <w:gridCol w:w="1425"/>
        <w:gridCol w:w="1290"/>
      </w:tblGrid>
      <w:tr w14:paraId="2A48704E">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704" w:hRule="atLeast"/>
          <w:jc w:val="center"/>
        </w:trPr>
        <w:tc>
          <w:tcPr>
            <w:tcW w:w="3519" w:type="dxa"/>
            <w:tcBorders>
              <w:top w:val="single" w:color="auto" w:sz="4" w:space="0"/>
              <w:left w:val="single" w:color="auto" w:sz="4" w:space="0"/>
              <w:bottom w:val="single" w:color="000000" w:sz="6" w:space="0"/>
              <w:tl2br w:val="single" w:color="auto" w:sz="4" w:space="0"/>
            </w:tcBorders>
          </w:tcPr>
          <w:p w14:paraId="366071D1">
            <w:pPr>
              <w:spacing w:line="480" w:lineRule="auto"/>
              <w:ind w:firstLine="1687" w:firstLineChars="700"/>
              <w:jc w:val="right"/>
              <w:rPr>
                <w:rFonts w:ascii="宋体" w:hAnsi="宋体"/>
                <w:b/>
                <w:caps/>
                <w:sz w:val="24"/>
              </w:rPr>
            </w:pPr>
            <w:r>
              <w:rPr>
                <w:rFonts w:hint="eastAsia" w:ascii="宋体" w:hAnsi="宋体"/>
                <w:b/>
                <w:caps/>
                <w:sz w:val="24"/>
              </w:rPr>
              <w:t>组合方式</w:t>
            </w:r>
          </w:p>
          <w:p w14:paraId="1F6DDF80">
            <w:pPr>
              <w:spacing w:line="480" w:lineRule="auto"/>
              <w:jc w:val="left"/>
              <w:rPr>
                <w:rFonts w:ascii="宋体" w:hAnsi="宋体"/>
                <w:b/>
                <w:caps/>
                <w:sz w:val="24"/>
              </w:rPr>
            </w:pPr>
            <w:r>
              <w:rPr>
                <w:rFonts w:hint="eastAsia" w:ascii="宋体" w:hAnsi="宋体"/>
                <w:b/>
                <w:caps/>
                <w:sz w:val="24"/>
              </w:rPr>
              <w:t>被试品对象</w:t>
            </w:r>
          </w:p>
        </w:tc>
        <w:tc>
          <w:tcPr>
            <w:tcW w:w="3405" w:type="dxa"/>
            <w:tcBorders>
              <w:top w:val="single" w:color="auto" w:sz="4" w:space="0"/>
              <w:bottom w:val="single" w:color="000000" w:sz="6" w:space="0"/>
            </w:tcBorders>
            <w:vAlign w:val="center"/>
          </w:tcPr>
          <w:p w14:paraId="23FB46C7">
            <w:pPr>
              <w:spacing w:line="480" w:lineRule="auto"/>
              <w:jc w:val="center"/>
              <w:rPr>
                <w:rFonts w:ascii="宋体" w:hAnsi="宋体"/>
                <w:b/>
                <w:caps/>
                <w:sz w:val="24"/>
              </w:rPr>
            </w:pPr>
            <w:r>
              <w:rPr>
                <w:rFonts w:hint="eastAsia" w:ascii="宋体" w:hAnsi="宋体"/>
                <w:b/>
                <w:caps/>
                <w:sz w:val="24"/>
              </w:rPr>
              <w:t>电抗器选择</w:t>
            </w:r>
          </w:p>
          <w:p w14:paraId="14640C60">
            <w:pPr>
              <w:spacing w:line="480" w:lineRule="auto"/>
              <w:jc w:val="center"/>
              <w:rPr>
                <w:rFonts w:ascii="宋体" w:hAnsi="宋体"/>
                <w:b/>
                <w:caps/>
                <w:sz w:val="24"/>
              </w:rPr>
            </w:pPr>
            <w:r>
              <w:rPr>
                <w:rFonts w:hint="eastAsia" w:ascii="宋体" w:hAnsi="宋体"/>
                <w:b/>
                <w:caps/>
                <w:sz w:val="24"/>
              </w:rPr>
              <w:t>（</w:t>
            </w:r>
            <w:r>
              <w:rPr>
                <w:rFonts w:hint="eastAsia" w:ascii="宋体" w:hAnsi="宋体"/>
                <w:b/>
                <w:caps/>
                <w:sz w:val="24"/>
                <w:lang w:val="en-US" w:eastAsia="zh-CN"/>
              </w:rPr>
              <w:t>81</w:t>
            </w:r>
            <w:r>
              <w:rPr>
                <w:rFonts w:hint="eastAsia" w:ascii="宋体" w:hAnsi="宋体"/>
                <w:b/>
                <w:sz w:val="24"/>
              </w:rPr>
              <w:t>k</w:t>
            </w:r>
            <w:r>
              <w:rPr>
                <w:rFonts w:ascii="宋体" w:hAnsi="宋体"/>
                <w:b/>
                <w:caps/>
                <w:sz w:val="24"/>
              </w:rPr>
              <w:t>V</w:t>
            </w:r>
            <w:r>
              <w:rPr>
                <w:rFonts w:hint="eastAsia" w:ascii="宋体" w:hAnsi="宋体"/>
                <w:b/>
                <w:caps/>
                <w:sz w:val="24"/>
              </w:rPr>
              <w:t>A</w:t>
            </w:r>
            <w:r>
              <w:rPr>
                <w:rFonts w:ascii="宋体" w:hAnsi="宋体"/>
                <w:b/>
                <w:caps/>
                <w:sz w:val="24"/>
              </w:rPr>
              <w:t>/</w:t>
            </w:r>
            <w:r>
              <w:rPr>
                <w:rFonts w:hint="eastAsia" w:ascii="宋体" w:hAnsi="宋体"/>
                <w:b/>
                <w:caps/>
                <w:sz w:val="24"/>
              </w:rPr>
              <w:t>27</w:t>
            </w:r>
            <w:r>
              <w:rPr>
                <w:rFonts w:hint="eastAsia" w:ascii="宋体" w:hAnsi="宋体"/>
                <w:b/>
                <w:sz w:val="24"/>
              </w:rPr>
              <w:t>k</w:t>
            </w:r>
            <w:r>
              <w:rPr>
                <w:rFonts w:hint="eastAsia" w:ascii="宋体" w:hAnsi="宋体"/>
                <w:b/>
                <w:caps/>
                <w:sz w:val="24"/>
              </w:rPr>
              <w:t>V十节）</w:t>
            </w:r>
          </w:p>
        </w:tc>
        <w:tc>
          <w:tcPr>
            <w:tcW w:w="1425" w:type="dxa"/>
            <w:tcBorders>
              <w:top w:val="single" w:color="auto" w:sz="4" w:space="0"/>
              <w:bottom w:val="single" w:color="000000" w:sz="6" w:space="0"/>
              <w:right w:val="single" w:color="auto" w:sz="4" w:space="0"/>
            </w:tcBorders>
            <w:vAlign w:val="center"/>
          </w:tcPr>
          <w:p w14:paraId="5CFB22EC">
            <w:pPr>
              <w:spacing w:line="480" w:lineRule="auto"/>
              <w:jc w:val="center"/>
              <w:rPr>
                <w:rFonts w:ascii="宋体" w:hAnsi="宋体"/>
                <w:b/>
                <w:caps/>
                <w:sz w:val="24"/>
              </w:rPr>
            </w:pPr>
            <w:r>
              <w:rPr>
                <w:rFonts w:hint="eastAsia" w:ascii="宋体" w:hAnsi="宋体"/>
                <w:b/>
                <w:caps/>
                <w:sz w:val="24"/>
              </w:rPr>
              <w:t>激励变压器</w:t>
            </w:r>
          </w:p>
          <w:p w14:paraId="497A31B4">
            <w:pPr>
              <w:spacing w:line="480" w:lineRule="auto"/>
              <w:jc w:val="center"/>
              <w:rPr>
                <w:rFonts w:ascii="宋体" w:hAnsi="宋体"/>
                <w:b/>
                <w:caps/>
                <w:sz w:val="24"/>
              </w:rPr>
            </w:pPr>
            <w:r>
              <w:rPr>
                <w:rFonts w:hint="eastAsia" w:ascii="宋体" w:hAnsi="宋体"/>
                <w:b/>
                <w:caps/>
                <w:sz w:val="24"/>
              </w:rPr>
              <w:t>输出端选择</w:t>
            </w:r>
          </w:p>
        </w:tc>
        <w:tc>
          <w:tcPr>
            <w:tcW w:w="1290" w:type="dxa"/>
            <w:tcBorders>
              <w:top w:val="single" w:color="auto" w:sz="4" w:space="0"/>
              <w:bottom w:val="single" w:color="000000" w:sz="6" w:space="0"/>
              <w:right w:val="single" w:color="auto" w:sz="4" w:space="0"/>
            </w:tcBorders>
            <w:vAlign w:val="center"/>
          </w:tcPr>
          <w:p w14:paraId="5D5BBC82">
            <w:pPr>
              <w:widowControl/>
              <w:spacing w:line="480" w:lineRule="auto"/>
              <w:jc w:val="center"/>
              <w:rPr>
                <w:rFonts w:ascii="宋体" w:hAnsi="宋体"/>
                <w:b/>
                <w:caps/>
                <w:sz w:val="24"/>
              </w:rPr>
            </w:pPr>
            <w:r>
              <w:rPr>
                <w:rFonts w:hint="eastAsia" w:ascii="宋体" w:hAnsi="宋体"/>
                <w:b/>
                <w:caps/>
                <w:sz w:val="24"/>
              </w:rPr>
              <w:t>试验电压(</w:t>
            </w:r>
            <w:r>
              <w:rPr>
                <w:rFonts w:hint="eastAsia" w:ascii="宋体" w:hAnsi="宋体"/>
                <w:b/>
                <w:sz w:val="24"/>
              </w:rPr>
              <w:t>kV</w:t>
            </w:r>
            <w:r>
              <w:rPr>
                <w:rFonts w:hint="eastAsia" w:ascii="宋体" w:hAnsi="宋体"/>
                <w:b/>
                <w:caps/>
                <w:sz w:val="24"/>
              </w:rPr>
              <w:t>)</w:t>
            </w:r>
          </w:p>
        </w:tc>
      </w:tr>
      <w:tr w14:paraId="60B56D2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19" w:hRule="atLeast"/>
          <w:jc w:val="center"/>
        </w:trPr>
        <w:tc>
          <w:tcPr>
            <w:tcW w:w="3519" w:type="dxa"/>
            <w:tcBorders>
              <w:top w:val="single" w:color="000000" w:sz="6" w:space="0"/>
              <w:left w:val="single" w:color="auto" w:sz="4" w:space="0"/>
              <w:bottom w:val="single" w:color="000000" w:sz="6" w:space="0"/>
            </w:tcBorders>
            <w:vAlign w:val="center"/>
          </w:tcPr>
          <w:p w14:paraId="17CAE43C">
            <w:pPr>
              <w:tabs>
                <w:tab w:val="left" w:pos="1980"/>
              </w:tabs>
              <w:spacing w:line="480" w:lineRule="auto"/>
              <w:jc w:val="center"/>
              <w:rPr>
                <w:rFonts w:ascii="宋体" w:hAnsi="宋体"/>
                <w:sz w:val="24"/>
              </w:rPr>
            </w:pPr>
            <w:r>
              <w:rPr>
                <w:rFonts w:hint="eastAsia" w:ascii="宋体" w:hAnsi="宋体"/>
                <w:sz w:val="24"/>
              </w:rPr>
              <w:t>10kV/300mm</w:t>
            </w:r>
            <w:r>
              <w:rPr>
                <w:rFonts w:hint="eastAsia" w:ascii="宋体" w:hAnsi="宋体"/>
                <w:sz w:val="24"/>
                <w:vertAlign w:val="superscript"/>
              </w:rPr>
              <w:t>2</w:t>
            </w:r>
            <w:r>
              <w:rPr>
                <w:rFonts w:hint="eastAsia" w:ascii="宋体" w:hAnsi="宋体"/>
                <w:sz w:val="24"/>
              </w:rPr>
              <w:t>电缆</w:t>
            </w:r>
            <w:r>
              <w:rPr>
                <w:rFonts w:hint="eastAsia" w:ascii="宋体" w:hAnsi="宋体"/>
                <w:sz w:val="24"/>
                <w:lang w:val="en-US" w:eastAsia="zh-CN"/>
              </w:rPr>
              <w:t>10</w:t>
            </w:r>
            <w:r>
              <w:rPr>
                <w:rFonts w:hint="eastAsia" w:ascii="宋体" w:hAnsi="宋体"/>
                <w:sz w:val="24"/>
              </w:rPr>
              <w:t>km</w:t>
            </w:r>
          </w:p>
        </w:tc>
        <w:tc>
          <w:tcPr>
            <w:tcW w:w="3405" w:type="dxa"/>
            <w:tcBorders>
              <w:top w:val="single" w:color="000000" w:sz="6" w:space="0"/>
              <w:bottom w:val="single" w:color="000000" w:sz="6" w:space="0"/>
            </w:tcBorders>
            <w:vAlign w:val="center"/>
          </w:tcPr>
          <w:p w14:paraId="5975D2B3">
            <w:pPr>
              <w:spacing w:line="480" w:lineRule="auto"/>
              <w:jc w:val="center"/>
              <w:rPr>
                <w:rFonts w:ascii="宋体" w:hAnsi="宋体"/>
                <w:sz w:val="24"/>
              </w:rPr>
            </w:pPr>
            <w:r>
              <w:rPr>
                <w:rFonts w:hint="eastAsia" w:ascii="宋体" w:hAnsi="宋体"/>
                <w:sz w:val="24"/>
              </w:rPr>
              <w:t>使用</w:t>
            </w:r>
            <w:r>
              <w:rPr>
                <w:rFonts w:hint="eastAsia" w:ascii="宋体" w:hAnsi="宋体"/>
                <w:sz w:val="24"/>
                <w:lang w:eastAsia="zh-CN"/>
              </w:rPr>
              <w:t>十</w:t>
            </w:r>
            <w:r>
              <w:rPr>
                <w:rFonts w:hint="eastAsia" w:ascii="宋体" w:hAnsi="宋体"/>
                <w:sz w:val="24"/>
              </w:rPr>
              <w:t>节电抗器并联</w:t>
            </w:r>
          </w:p>
        </w:tc>
        <w:tc>
          <w:tcPr>
            <w:tcW w:w="1425" w:type="dxa"/>
            <w:tcBorders>
              <w:top w:val="single" w:color="000000" w:sz="6" w:space="0"/>
              <w:bottom w:val="single" w:color="000000" w:sz="6" w:space="0"/>
              <w:right w:val="single" w:color="auto" w:sz="4" w:space="0"/>
            </w:tcBorders>
            <w:vAlign w:val="center"/>
          </w:tcPr>
          <w:p w14:paraId="71CF0068">
            <w:pPr>
              <w:spacing w:line="480" w:lineRule="auto"/>
              <w:jc w:val="center"/>
              <w:rPr>
                <w:rFonts w:ascii="宋体" w:hAnsi="宋体"/>
                <w:sz w:val="24"/>
              </w:rPr>
            </w:pPr>
            <w:r>
              <w:rPr>
                <w:rFonts w:hint="eastAsia" w:ascii="宋体" w:hAnsi="宋体"/>
                <w:sz w:val="24"/>
              </w:rPr>
              <w:t>1.5kV</w:t>
            </w:r>
          </w:p>
        </w:tc>
        <w:tc>
          <w:tcPr>
            <w:tcW w:w="1290" w:type="dxa"/>
            <w:tcBorders>
              <w:top w:val="single" w:color="000000" w:sz="6" w:space="0"/>
              <w:bottom w:val="single" w:color="000000" w:sz="6" w:space="0"/>
              <w:right w:val="single" w:color="auto" w:sz="4" w:space="0"/>
            </w:tcBorders>
            <w:vAlign w:val="center"/>
          </w:tcPr>
          <w:p w14:paraId="335BDBF7">
            <w:pPr>
              <w:widowControl/>
              <w:spacing w:line="480" w:lineRule="auto"/>
              <w:jc w:val="center"/>
              <w:rPr>
                <w:rFonts w:ascii="宋体" w:hAnsi="宋体"/>
                <w:sz w:val="24"/>
              </w:rPr>
            </w:pPr>
            <w:r>
              <w:rPr>
                <w:rFonts w:hint="eastAsia" w:ascii="宋体" w:hAnsi="宋体"/>
                <w:sz w:val="24"/>
              </w:rPr>
              <w:t>≤22kV</w:t>
            </w:r>
          </w:p>
        </w:tc>
      </w:tr>
      <w:tr w14:paraId="5C50C6E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19" w:hRule="atLeast"/>
          <w:jc w:val="center"/>
        </w:trPr>
        <w:tc>
          <w:tcPr>
            <w:tcW w:w="3519" w:type="dxa"/>
            <w:tcBorders>
              <w:top w:val="single" w:color="000000" w:sz="6" w:space="0"/>
              <w:left w:val="single" w:color="auto" w:sz="4" w:space="0"/>
              <w:bottom w:val="single" w:color="000000" w:sz="6" w:space="0"/>
            </w:tcBorders>
            <w:vAlign w:val="center"/>
          </w:tcPr>
          <w:p w14:paraId="6DEAF59A">
            <w:pPr>
              <w:tabs>
                <w:tab w:val="left" w:pos="1980"/>
              </w:tabs>
              <w:spacing w:line="480" w:lineRule="auto"/>
              <w:jc w:val="center"/>
              <w:rPr>
                <w:rFonts w:ascii="宋体" w:hAnsi="宋体"/>
                <w:sz w:val="24"/>
              </w:rPr>
            </w:pPr>
            <w:r>
              <w:rPr>
                <w:rFonts w:hint="eastAsia" w:ascii="宋体" w:hAnsi="宋体"/>
                <w:sz w:val="24"/>
              </w:rPr>
              <w:t>10kV开关等变电站设备</w:t>
            </w:r>
          </w:p>
        </w:tc>
        <w:tc>
          <w:tcPr>
            <w:tcW w:w="3405" w:type="dxa"/>
            <w:tcBorders>
              <w:top w:val="single" w:color="000000" w:sz="6" w:space="0"/>
              <w:bottom w:val="single" w:color="000000" w:sz="6" w:space="0"/>
            </w:tcBorders>
            <w:vAlign w:val="center"/>
          </w:tcPr>
          <w:p w14:paraId="33A080E8">
            <w:pPr>
              <w:spacing w:line="480" w:lineRule="auto"/>
              <w:jc w:val="center"/>
              <w:rPr>
                <w:rFonts w:ascii="宋体" w:hAnsi="宋体"/>
                <w:sz w:val="24"/>
              </w:rPr>
            </w:pPr>
            <w:r>
              <w:rPr>
                <w:rFonts w:hint="eastAsia" w:ascii="宋体" w:hAnsi="宋体"/>
                <w:sz w:val="24"/>
              </w:rPr>
              <w:t>使用电抗器四节串联</w:t>
            </w:r>
          </w:p>
        </w:tc>
        <w:tc>
          <w:tcPr>
            <w:tcW w:w="1425" w:type="dxa"/>
            <w:tcBorders>
              <w:top w:val="single" w:color="000000" w:sz="6" w:space="0"/>
              <w:bottom w:val="single" w:color="000000" w:sz="6" w:space="0"/>
              <w:right w:val="single" w:color="auto" w:sz="4" w:space="0"/>
            </w:tcBorders>
            <w:vAlign w:val="center"/>
          </w:tcPr>
          <w:p w14:paraId="107B17D6">
            <w:pPr>
              <w:spacing w:line="480" w:lineRule="auto"/>
              <w:jc w:val="center"/>
              <w:rPr>
                <w:rFonts w:ascii="宋体" w:hAnsi="宋体"/>
                <w:sz w:val="24"/>
              </w:rPr>
            </w:pPr>
            <w:r>
              <w:rPr>
                <w:rFonts w:hint="eastAsia" w:ascii="宋体" w:hAnsi="宋体"/>
                <w:sz w:val="24"/>
              </w:rPr>
              <w:t>3kV</w:t>
            </w:r>
          </w:p>
        </w:tc>
        <w:tc>
          <w:tcPr>
            <w:tcW w:w="1290" w:type="dxa"/>
            <w:tcBorders>
              <w:top w:val="single" w:color="000000" w:sz="6" w:space="0"/>
              <w:bottom w:val="single" w:color="000000" w:sz="6" w:space="0"/>
              <w:right w:val="single" w:color="auto" w:sz="4" w:space="0"/>
            </w:tcBorders>
            <w:vAlign w:val="center"/>
          </w:tcPr>
          <w:p w14:paraId="2A7651C3">
            <w:pPr>
              <w:widowControl/>
              <w:spacing w:line="480" w:lineRule="auto"/>
              <w:jc w:val="center"/>
              <w:rPr>
                <w:rFonts w:ascii="宋体" w:hAnsi="宋体"/>
                <w:sz w:val="24"/>
              </w:rPr>
            </w:pPr>
            <w:r>
              <w:rPr>
                <w:rFonts w:hint="eastAsia" w:ascii="宋体" w:hAnsi="宋体"/>
                <w:sz w:val="24"/>
              </w:rPr>
              <w:t>≤42kV</w:t>
            </w:r>
          </w:p>
        </w:tc>
      </w:tr>
      <w:tr w14:paraId="5C4FB4B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19" w:hRule="atLeast"/>
          <w:jc w:val="center"/>
        </w:trPr>
        <w:tc>
          <w:tcPr>
            <w:tcW w:w="3519" w:type="dxa"/>
            <w:tcBorders>
              <w:top w:val="single" w:color="000000" w:sz="6" w:space="0"/>
              <w:left w:val="single" w:color="auto" w:sz="4" w:space="0"/>
              <w:bottom w:val="single" w:color="000000" w:sz="6" w:space="0"/>
            </w:tcBorders>
            <w:vAlign w:val="center"/>
          </w:tcPr>
          <w:p w14:paraId="2F8207DD">
            <w:pPr>
              <w:tabs>
                <w:tab w:val="left" w:pos="1980"/>
              </w:tabs>
              <w:spacing w:line="480" w:lineRule="auto"/>
              <w:jc w:val="center"/>
              <w:rPr>
                <w:rFonts w:ascii="宋体" w:hAnsi="宋体"/>
                <w:sz w:val="24"/>
              </w:rPr>
            </w:pPr>
            <w:r>
              <w:rPr>
                <w:rFonts w:hint="eastAsia" w:ascii="宋体" w:hAnsi="宋体"/>
                <w:sz w:val="24"/>
              </w:rPr>
              <w:t>35kV/31500kVA主变</w:t>
            </w:r>
          </w:p>
        </w:tc>
        <w:tc>
          <w:tcPr>
            <w:tcW w:w="3405" w:type="dxa"/>
            <w:tcBorders>
              <w:top w:val="single" w:color="000000" w:sz="6" w:space="0"/>
              <w:bottom w:val="single" w:color="000000" w:sz="6" w:space="0"/>
            </w:tcBorders>
            <w:vAlign w:val="center"/>
          </w:tcPr>
          <w:p w14:paraId="56B4CDA4">
            <w:pPr>
              <w:spacing w:line="480" w:lineRule="auto"/>
              <w:jc w:val="center"/>
              <w:rPr>
                <w:rFonts w:ascii="宋体" w:hAnsi="宋体"/>
                <w:sz w:val="24"/>
              </w:rPr>
            </w:pPr>
            <w:r>
              <w:rPr>
                <w:rFonts w:hint="eastAsia" w:ascii="宋体" w:hAnsi="宋体"/>
                <w:sz w:val="24"/>
              </w:rPr>
              <w:t>使用四节电抗器串联</w:t>
            </w:r>
          </w:p>
        </w:tc>
        <w:tc>
          <w:tcPr>
            <w:tcW w:w="1425" w:type="dxa"/>
            <w:tcBorders>
              <w:top w:val="single" w:color="000000" w:sz="6" w:space="0"/>
              <w:bottom w:val="single" w:color="000000" w:sz="6" w:space="0"/>
              <w:right w:val="single" w:color="auto" w:sz="4" w:space="0"/>
            </w:tcBorders>
            <w:vAlign w:val="center"/>
          </w:tcPr>
          <w:p w14:paraId="46BE93F3">
            <w:pPr>
              <w:spacing w:line="480" w:lineRule="auto"/>
              <w:jc w:val="center"/>
              <w:rPr>
                <w:rFonts w:ascii="宋体" w:hAnsi="宋体"/>
                <w:sz w:val="24"/>
              </w:rPr>
            </w:pPr>
            <w:r>
              <w:rPr>
                <w:rFonts w:hint="eastAsia" w:ascii="宋体" w:hAnsi="宋体"/>
                <w:sz w:val="24"/>
              </w:rPr>
              <w:t>5kV</w:t>
            </w:r>
          </w:p>
        </w:tc>
        <w:tc>
          <w:tcPr>
            <w:tcW w:w="1290" w:type="dxa"/>
            <w:tcBorders>
              <w:top w:val="single" w:color="000000" w:sz="6" w:space="0"/>
              <w:bottom w:val="single" w:color="000000" w:sz="6" w:space="0"/>
              <w:right w:val="single" w:color="auto" w:sz="4" w:space="0"/>
            </w:tcBorders>
            <w:vAlign w:val="center"/>
          </w:tcPr>
          <w:p w14:paraId="1075806A">
            <w:pPr>
              <w:widowControl/>
              <w:spacing w:line="480" w:lineRule="auto"/>
              <w:jc w:val="center"/>
              <w:rPr>
                <w:rFonts w:ascii="宋体" w:hAnsi="宋体"/>
                <w:sz w:val="24"/>
              </w:rPr>
            </w:pPr>
            <w:r>
              <w:rPr>
                <w:rFonts w:hint="eastAsia" w:ascii="宋体" w:hAnsi="宋体"/>
                <w:sz w:val="24"/>
              </w:rPr>
              <w:t>≤68kV</w:t>
            </w:r>
          </w:p>
        </w:tc>
      </w:tr>
      <w:tr w14:paraId="56F32BD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419" w:hRule="atLeast"/>
          <w:jc w:val="center"/>
        </w:trPr>
        <w:tc>
          <w:tcPr>
            <w:tcW w:w="3519" w:type="dxa"/>
            <w:tcBorders>
              <w:top w:val="single" w:color="000000" w:sz="6" w:space="0"/>
              <w:left w:val="single" w:color="auto" w:sz="4" w:space="0"/>
              <w:bottom w:val="single" w:color="000000" w:sz="6" w:space="0"/>
            </w:tcBorders>
            <w:vAlign w:val="center"/>
          </w:tcPr>
          <w:p w14:paraId="535F8899">
            <w:pPr>
              <w:tabs>
                <w:tab w:val="left" w:pos="1980"/>
              </w:tabs>
              <w:spacing w:line="480" w:lineRule="auto"/>
              <w:jc w:val="center"/>
              <w:rPr>
                <w:rFonts w:hint="eastAsia" w:ascii="宋体" w:hAnsi="宋体"/>
                <w:sz w:val="24"/>
              </w:rPr>
            </w:pPr>
            <w:r>
              <w:rPr>
                <w:rFonts w:hint="eastAsia" w:ascii="宋体" w:hAnsi="宋体"/>
                <w:sz w:val="24"/>
              </w:rPr>
              <w:t>35kV/</w:t>
            </w:r>
            <w:r>
              <w:rPr>
                <w:rFonts w:hint="eastAsia" w:ascii="宋体" w:hAnsi="宋体"/>
                <w:sz w:val="24"/>
                <w:lang w:val="en-US" w:eastAsia="zh-CN"/>
              </w:rPr>
              <w:t>5</w:t>
            </w:r>
            <w:r>
              <w:rPr>
                <w:rFonts w:hint="eastAsia" w:ascii="宋体" w:hAnsi="宋体"/>
                <w:sz w:val="24"/>
              </w:rPr>
              <w:t>00mm</w:t>
            </w:r>
            <w:r>
              <w:rPr>
                <w:rFonts w:hint="eastAsia" w:ascii="宋体" w:hAnsi="宋体"/>
                <w:sz w:val="24"/>
                <w:vertAlign w:val="superscript"/>
              </w:rPr>
              <w:t>2</w:t>
            </w:r>
            <w:r>
              <w:rPr>
                <w:rFonts w:hint="eastAsia" w:ascii="宋体" w:hAnsi="宋体"/>
                <w:sz w:val="24"/>
              </w:rPr>
              <w:t>电缆</w:t>
            </w:r>
            <w:r>
              <w:rPr>
                <w:rFonts w:hint="eastAsia" w:ascii="宋体" w:hAnsi="宋体"/>
                <w:sz w:val="24"/>
                <w:lang w:val="en-US" w:eastAsia="zh-CN"/>
              </w:rPr>
              <w:t>6</w:t>
            </w:r>
            <w:r>
              <w:rPr>
                <w:rFonts w:hint="eastAsia" w:ascii="宋体" w:hAnsi="宋体"/>
                <w:sz w:val="24"/>
              </w:rPr>
              <w:t>km</w:t>
            </w:r>
          </w:p>
        </w:tc>
        <w:tc>
          <w:tcPr>
            <w:tcW w:w="3405" w:type="dxa"/>
            <w:tcBorders>
              <w:top w:val="single" w:color="000000" w:sz="6" w:space="0"/>
              <w:bottom w:val="single" w:color="000000" w:sz="6" w:space="0"/>
            </w:tcBorders>
            <w:vAlign w:val="center"/>
          </w:tcPr>
          <w:p w14:paraId="4762B24E">
            <w:pPr>
              <w:spacing w:line="480" w:lineRule="auto"/>
              <w:jc w:val="center"/>
              <w:rPr>
                <w:rFonts w:hint="eastAsia" w:ascii="宋体" w:hAnsi="宋体"/>
                <w:sz w:val="24"/>
              </w:rPr>
            </w:pPr>
            <w:r>
              <w:rPr>
                <w:rFonts w:hint="eastAsia" w:ascii="宋体" w:hAnsi="宋体"/>
                <w:sz w:val="24"/>
              </w:rPr>
              <w:t>使用电抗器两节串联</w:t>
            </w:r>
            <w:r>
              <w:rPr>
                <w:rFonts w:hint="eastAsia" w:ascii="宋体" w:hAnsi="宋体"/>
                <w:sz w:val="24"/>
                <w:lang w:eastAsia="zh-CN"/>
              </w:rPr>
              <w:t>六</w:t>
            </w:r>
            <w:r>
              <w:rPr>
                <w:rFonts w:hint="eastAsia" w:ascii="宋体" w:hAnsi="宋体"/>
                <w:sz w:val="24"/>
              </w:rPr>
              <w:t>组并联</w:t>
            </w:r>
          </w:p>
        </w:tc>
        <w:tc>
          <w:tcPr>
            <w:tcW w:w="1425" w:type="dxa"/>
            <w:tcBorders>
              <w:top w:val="single" w:color="000000" w:sz="6" w:space="0"/>
              <w:bottom w:val="single" w:color="000000" w:sz="6" w:space="0"/>
              <w:right w:val="single" w:color="auto" w:sz="4" w:space="0"/>
            </w:tcBorders>
            <w:vAlign w:val="center"/>
          </w:tcPr>
          <w:p w14:paraId="119187B6">
            <w:pPr>
              <w:spacing w:line="480" w:lineRule="auto"/>
              <w:jc w:val="center"/>
              <w:rPr>
                <w:rFonts w:hint="eastAsia" w:ascii="宋体" w:hAnsi="宋体"/>
                <w:sz w:val="24"/>
              </w:rPr>
            </w:pPr>
            <w:r>
              <w:rPr>
                <w:rFonts w:hint="eastAsia" w:ascii="宋体" w:hAnsi="宋体"/>
                <w:sz w:val="24"/>
              </w:rPr>
              <w:t>3kV</w:t>
            </w:r>
          </w:p>
        </w:tc>
        <w:tc>
          <w:tcPr>
            <w:tcW w:w="1290" w:type="dxa"/>
            <w:tcBorders>
              <w:top w:val="single" w:color="000000" w:sz="6" w:space="0"/>
              <w:bottom w:val="single" w:color="000000" w:sz="6" w:space="0"/>
              <w:right w:val="single" w:color="auto" w:sz="4" w:space="0"/>
            </w:tcBorders>
            <w:vAlign w:val="center"/>
          </w:tcPr>
          <w:p w14:paraId="6D34EBEF">
            <w:pPr>
              <w:widowControl/>
              <w:spacing w:line="480" w:lineRule="auto"/>
              <w:jc w:val="center"/>
              <w:rPr>
                <w:rFonts w:hint="eastAsia" w:ascii="宋体" w:hAnsi="宋体"/>
                <w:sz w:val="24"/>
              </w:rPr>
            </w:pPr>
            <w:r>
              <w:rPr>
                <w:rFonts w:hint="eastAsia" w:ascii="宋体" w:hAnsi="宋体"/>
                <w:sz w:val="24"/>
              </w:rPr>
              <w:t>≤52kV</w:t>
            </w:r>
          </w:p>
        </w:tc>
      </w:tr>
      <w:tr w14:paraId="1E6A9C9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569" w:hRule="atLeast"/>
          <w:jc w:val="center"/>
        </w:trPr>
        <w:tc>
          <w:tcPr>
            <w:tcW w:w="3519" w:type="dxa"/>
            <w:tcBorders>
              <w:top w:val="single" w:color="000000" w:sz="6" w:space="0"/>
              <w:left w:val="single" w:color="auto" w:sz="4" w:space="0"/>
              <w:bottom w:val="single" w:color="000000" w:sz="6" w:space="0"/>
            </w:tcBorders>
            <w:vAlign w:val="center"/>
          </w:tcPr>
          <w:p w14:paraId="187847AA">
            <w:pPr>
              <w:tabs>
                <w:tab w:val="left" w:pos="1980"/>
              </w:tabs>
              <w:jc w:val="center"/>
              <w:rPr>
                <w:rFonts w:hint="eastAsia" w:ascii="宋体" w:hAnsi="宋体"/>
                <w:sz w:val="24"/>
              </w:rPr>
            </w:pPr>
            <w:r>
              <w:rPr>
                <w:rFonts w:hint="eastAsia" w:ascii="宋体" w:hAnsi="宋体"/>
                <w:sz w:val="24"/>
                <w:szCs w:val="24"/>
              </w:rPr>
              <w:t>110kV/</w:t>
            </w:r>
            <w:r>
              <w:rPr>
                <w:rFonts w:hint="eastAsia" w:ascii="宋体" w:hAnsi="宋体"/>
                <w:sz w:val="24"/>
                <w:szCs w:val="24"/>
                <w:lang w:val="en-US" w:eastAsia="zh-CN"/>
              </w:rPr>
              <w:t>630</w:t>
            </w:r>
            <w:r>
              <w:rPr>
                <w:rFonts w:hint="eastAsia" w:ascii="宋体" w:hAnsi="宋体"/>
                <w:sz w:val="24"/>
                <w:szCs w:val="24"/>
              </w:rPr>
              <w:t>mm</w:t>
            </w:r>
            <w:r>
              <w:rPr>
                <w:rFonts w:hint="eastAsia" w:ascii="宋体" w:hAnsi="宋体"/>
                <w:sz w:val="24"/>
                <w:szCs w:val="24"/>
                <w:vertAlign w:val="superscript"/>
              </w:rPr>
              <w:t>2</w:t>
            </w:r>
            <w:r>
              <w:rPr>
                <w:rFonts w:hint="eastAsia" w:ascii="宋体" w:hAnsi="宋体"/>
                <w:sz w:val="24"/>
                <w:szCs w:val="24"/>
              </w:rPr>
              <w:t>电缆</w:t>
            </w:r>
            <w:r>
              <w:rPr>
                <w:rFonts w:hint="eastAsia" w:ascii="宋体" w:hAnsi="宋体"/>
                <w:sz w:val="24"/>
                <w:szCs w:val="24"/>
                <w:lang w:val="en-US" w:eastAsia="zh-CN"/>
              </w:rPr>
              <w:t>1</w:t>
            </w:r>
            <w:r>
              <w:rPr>
                <w:rFonts w:hint="eastAsia" w:ascii="宋体" w:hAnsi="宋体"/>
                <w:sz w:val="24"/>
                <w:szCs w:val="24"/>
              </w:rPr>
              <w:t>km</w:t>
            </w:r>
          </w:p>
        </w:tc>
        <w:tc>
          <w:tcPr>
            <w:tcW w:w="3405" w:type="dxa"/>
            <w:tcBorders>
              <w:top w:val="single" w:color="000000" w:sz="6" w:space="0"/>
              <w:bottom w:val="single" w:color="000000" w:sz="6" w:space="0"/>
            </w:tcBorders>
            <w:vAlign w:val="center"/>
          </w:tcPr>
          <w:p w14:paraId="65B7EE7A">
            <w:pPr>
              <w:jc w:val="center"/>
              <w:rPr>
                <w:rFonts w:hint="eastAsia" w:ascii="宋体" w:hAnsi="宋体" w:eastAsia="宋体"/>
                <w:sz w:val="24"/>
                <w:lang w:eastAsia="zh-CN"/>
              </w:rPr>
            </w:pPr>
            <w:r>
              <w:rPr>
                <w:rFonts w:hint="eastAsia" w:ascii="宋体" w:hAnsi="宋体"/>
                <w:sz w:val="24"/>
                <w:szCs w:val="24"/>
              </w:rPr>
              <w:t>使用电抗器</w:t>
            </w:r>
            <w:r>
              <w:rPr>
                <w:rFonts w:hint="eastAsia" w:ascii="宋体" w:hAnsi="宋体"/>
                <w:sz w:val="24"/>
                <w:szCs w:val="24"/>
                <w:lang w:val="en-US" w:eastAsia="zh-CN"/>
              </w:rPr>
              <w:t>五</w:t>
            </w:r>
            <w:r>
              <w:rPr>
                <w:rFonts w:hint="eastAsia" w:ascii="宋体" w:hAnsi="宋体"/>
                <w:sz w:val="24"/>
                <w:szCs w:val="24"/>
              </w:rPr>
              <w:t>节串联</w:t>
            </w:r>
            <w:r>
              <w:rPr>
                <w:rFonts w:hint="eastAsia" w:ascii="宋体" w:hAnsi="宋体"/>
                <w:sz w:val="24"/>
                <w:szCs w:val="24"/>
                <w:lang w:eastAsia="zh-CN"/>
              </w:rPr>
              <w:t>两组并联</w:t>
            </w:r>
          </w:p>
        </w:tc>
        <w:tc>
          <w:tcPr>
            <w:tcW w:w="1425" w:type="dxa"/>
            <w:tcBorders>
              <w:top w:val="single" w:color="000000" w:sz="6" w:space="0"/>
              <w:bottom w:val="single" w:color="000000" w:sz="6" w:space="0"/>
              <w:right w:val="single" w:color="auto" w:sz="4" w:space="0"/>
            </w:tcBorders>
            <w:vAlign w:val="center"/>
          </w:tcPr>
          <w:p w14:paraId="287CF778">
            <w:pPr>
              <w:jc w:val="center"/>
              <w:rPr>
                <w:rFonts w:hint="eastAsia" w:ascii="宋体" w:hAnsi="宋体"/>
                <w:sz w:val="24"/>
              </w:rPr>
            </w:pPr>
            <w:r>
              <w:rPr>
                <w:rFonts w:hint="eastAsia" w:ascii="宋体" w:hAnsi="宋体"/>
                <w:sz w:val="24"/>
                <w:szCs w:val="24"/>
              </w:rPr>
              <w:t>5kV</w:t>
            </w:r>
          </w:p>
        </w:tc>
        <w:tc>
          <w:tcPr>
            <w:tcW w:w="1290" w:type="dxa"/>
            <w:tcBorders>
              <w:top w:val="single" w:color="000000" w:sz="6" w:space="0"/>
              <w:bottom w:val="single" w:color="000000" w:sz="6" w:space="0"/>
              <w:right w:val="single" w:color="auto" w:sz="4" w:space="0"/>
            </w:tcBorders>
            <w:vAlign w:val="center"/>
          </w:tcPr>
          <w:p w14:paraId="6C8D855E">
            <w:pPr>
              <w:jc w:val="center"/>
              <w:rPr>
                <w:rFonts w:hint="eastAsia" w:ascii="宋体" w:hAnsi="宋体"/>
                <w:sz w:val="24"/>
              </w:rPr>
            </w:pPr>
            <w:r>
              <w:rPr>
                <w:rFonts w:hint="eastAsia" w:ascii="宋体" w:hAnsi="宋体"/>
                <w:sz w:val="24"/>
                <w:szCs w:val="24"/>
              </w:rPr>
              <w:t>≤128kV</w:t>
            </w:r>
          </w:p>
        </w:tc>
      </w:tr>
    </w:tbl>
    <w:p w14:paraId="3AB5DC92">
      <w:pPr>
        <w:spacing w:line="288" w:lineRule="auto"/>
        <w:rPr>
          <w:rFonts w:hint="eastAsia" w:ascii="宋体" w:hAnsi="宋体" w:eastAsia="宋体" w:cs="宋体"/>
          <w:sz w:val="24"/>
          <w:szCs w:val="24"/>
        </w:rPr>
      </w:pPr>
    </w:p>
    <w:p w14:paraId="605052F3">
      <w:pPr>
        <w:spacing w:line="288" w:lineRule="auto"/>
        <w:rPr>
          <w:rFonts w:hint="eastAsia" w:ascii="宋体" w:hAnsi="宋体" w:eastAsia="宋体" w:cs="宋体"/>
          <w:sz w:val="24"/>
          <w:szCs w:val="24"/>
        </w:rPr>
      </w:pPr>
    </w:p>
    <w:p w14:paraId="70C2F5F3">
      <w:pPr>
        <w:spacing w:line="288" w:lineRule="auto"/>
        <w:rPr>
          <w:rFonts w:hint="eastAsia" w:ascii="宋体" w:hAnsi="宋体" w:eastAsia="宋体" w:cs="宋体"/>
          <w:sz w:val="24"/>
          <w:szCs w:val="24"/>
        </w:rPr>
      </w:pPr>
    </w:p>
    <w:p w14:paraId="709CCC2C">
      <w:pPr>
        <w:spacing w:line="288" w:lineRule="auto"/>
        <w:rPr>
          <w:rFonts w:hint="eastAsia" w:ascii="宋体" w:hAnsi="宋体" w:eastAsia="宋体" w:cs="宋体"/>
          <w:sz w:val="24"/>
          <w:szCs w:val="24"/>
        </w:rPr>
      </w:pPr>
    </w:p>
    <w:p w14:paraId="1FD0D8AF">
      <w:pPr>
        <w:spacing w:line="288" w:lineRule="auto"/>
        <w:rPr>
          <w:rFonts w:hint="eastAsia" w:ascii="宋体" w:hAnsi="宋体" w:eastAsia="宋体" w:cs="宋体"/>
          <w:sz w:val="24"/>
          <w:szCs w:val="24"/>
        </w:rPr>
      </w:pPr>
    </w:p>
    <w:p w14:paraId="52281C71">
      <w:pPr>
        <w:spacing w:line="288" w:lineRule="auto"/>
        <w:rPr>
          <w:rFonts w:hint="eastAsia" w:ascii="宋体" w:hAnsi="宋体" w:eastAsia="宋体" w:cs="宋体"/>
          <w:sz w:val="24"/>
          <w:szCs w:val="24"/>
        </w:rPr>
      </w:pPr>
    </w:p>
    <w:p w14:paraId="77B5C76E">
      <w:pPr>
        <w:spacing w:line="288" w:lineRule="auto"/>
        <w:rPr>
          <w:rFonts w:hint="eastAsia" w:ascii="宋体" w:hAnsi="宋体" w:eastAsia="宋体" w:cs="宋体"/>
          <w:sz w:val="24"/>
          <w:szCs w:val="24"/>
        </w:rPr>
      </w:pPr>
    </w:p>
    <w:p w14:paraId="7AFFC130">
      <w:pPr>
        <w:spacing w:line="288" w:lineRule="auto"/>
        <w:rPr>
          <w:rFonts w:hint="eastAsia" w:ascii="宋体" w:hAnsi="宋体" w:eastAsia="宋体" w:cs="宋体"/>
          <w:sz w:val="24"/>
          <w:szCs w:val="24"/>
        </w:rPr>
      </w:pPr>
    </w:p>
    <w:p w14:paraId="1ADF9D94">
      <w:pPr>
        <w:spacing w:line="288" w:lineRule="auto"/>
        <w:rPr>
          <w:rFonts w:hint="eastAsia" w:ascii="宋体" w:hAnsi="宋体" w:eastAsia="宋体" w:cs="宋体"/>
          <w:sz w:val="24"/>
          <w:szCs w:val="24"/>
        </w:rPr>
      </w:pPr>
    </w:p>
    <w:p w14:paraId="1CABE922">
      <w:pPr>
        <w:spacing w:line="288" w:lineRule="auto"/>
        <w:rPr>
          <w:rFonts w:hint="eastAsia" w:ascii="宋体" w:hAnsi="宋体" w:eastAsia="宋体" w:cs="宋体"/>
          <w:sz w:val="24"/>
          <w:szCs w:val="24"/>
        </w:rPr>
      </w:pPr>
    </w:p>
    <w:p w14:paraId="4EDD5F71">
      <w:pPr>
        <w:keepNext w:val="0"/>
        <w:keepLines w:val="0"/>
        <w:pageBreakBefore w:val="0"/>
        <w:widowControl w:val="0"/>
        <w:tabs>
          <w:tab w:val="left" w:pos="6705"/>
        </w:tabs>
        <w:kinsoku/>
        <w:wordWrap/>
        <w:overflowPunct/>
        <w:topLinePunct w:val="0"/>
        <w:autoSpaceDE/>
        <w:autoSpaceDN/>
        <w:bidi w:val="0"/>
        <w:adjustRightInd/>
        <w:snapToGrid/>
        <w:spacing w:line="240" w:lineRule="auto"/>
        <w:textAlignment w:val="auto"/>
        <w:outlineLvl w:val="9"/>
        <w:rPr>
          <w:rFonts w:cs="Arial" w:asciiTheme="minorEastAsia" w:hAnsiTheme="minorEastAsia" w:eastAsiaTheme="minorEastAsia"/>
        </w:rPr>
      </w:pPr>
    </w:p>
    <w:sectPr>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imSun-Identity-H">
    <w:altName w:val="宋体"/>
    <w:panose1 w:val="00000000000000000000"/>
    <w:charset w:val="86"/>
    <w:family w:val="auto"/>
    <w:pitch w:val="default"/>
    <w:sig w:usb0="00000000" w:usb1="00000000" w:usb2="00000010" w:usb3="00000000" w:csb0="00040000" w:csb1="00000000"/>
  </w:font>
  <w:font w:name="SimHei-Identity-H">
    <w:altName w:val="宋体"/>
    <w:panose1 w:val="00000000000000000000"/>
    <w:charset w:val="86"/>
    <w:family w:val="auto"/>
    <w:pitch w:val="default"/>
    <w:sig w:usb0="00000000" w:usb1="00000000" w:usb2="00000010" w:usb3="00000000" w:csb0="00040000" w:csb1="00000000"/>
  </w:font>
  <w:font w:name="Arial-BoldMT-Identity-H">
    <w:altName w:val="宋体"/>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ArialMT-Identity-H">
    <w:altName w:val="宋体"/>
    <w:panose1 w:val="00000000000000000000"/>
    <w:charset w:val="86"/>
    <w:family w:val="auto"/>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69EAB">
    <w:pPr>
      <w:pStyle w:val="5"/>
    </w:pPr>
    <w:r>
      <w:rPr>
        <w:rFonts w:hint="eastAsia"/>
        <w:lang w:eastAsia="zh-CN"/>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default"/>
        <w:lang w:val="en-US"/>
      </w:rPr>
      <w:id w:val="18729422"/>
    </w:sdtPr>
    <w:sdtEndPr>
      <w:rPr>
        <w:rFonts w:hint="default"/>
        <w:lang w:val="en-US"/>
      </w:rPr>
    </w:sdtEndPr>
    <w:sdtContent>
      <w:p w14:paraId="00611491">
        <w:pPr>
          <w:pStyle w:val="5"/>
          <w:jc w:val="center"/>
        </w:pPr>
        <w:r>
          <w:rPr>
            <w:rFonts w:hint="eastAsia"/>
            <w:lang w:val="en-US" w:eastAsia="zh-CN"/>
          </w:rPr>
          <w:t>40</w:t>
        </w:r>
      </w:p>
    </w:sdtContent>
  </w:sdt>
  <w:p w14:paraId="0A108B1A">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C3C4F">
    <w:pPr>
      <w:pBdr>
        <w:bottom w:val="none" w:color="auto" w:sz="0" w:space="0"/>
      </w:pBdr>
      <w:spacing w:line="374" w:lineRule="exact"/>
      <w:ind w:firstLine="4386"/>
    </w:pPr>
    <w:r>
      <mc:AlternateContent>
        <mc:Choice Requires="wps">
          <w:drawing>
            <wp:anchor distT="0" distB="0" distL="114300" distR="114300" simplePos="0" relativeHeight="251661312" behindDoc="0" locked="0" layoutInCell="0" allowOverlap="1">
              <wp:simplePos x="0" y="0"/>
              <wp:positionH relativeFrom="page">
                <wp:posOffset>720090</wp:posOffset>
              </wp:positionH>
              <wp:positionV relativeFrom="page">
                <wp:posOffset>861695</wp:posOffset>
              </wp:positionV>
              <wp:extent cx="6120130" cy="9525"/>
              <wp:effectExtent l="0" t="0" r="0" b="0"/>
              <wp:wrapNone/>
              <wp:docPr id="23" name="任意多边形 23"/>
              <wp:cNvGraphicFramePr/>
              <a:graphic xmlns:a="http://schemas.openxmlformats.org/drawingml/2006/main">
                <a:graphicData uri="http://schemas.microsoft.com/office/word/2010/wordprocessingShape">
                  <wps:wsp>
                    <wps:cNvSpPr/>
                    <wps:spPr>
                      <a:xfrm>
                        <a:off x="0" y="0"/>
                        <a:ext cx="6120130" cy="9525"/>
                      </a:xfrm>
                      <a:custGeom>
                        <a:avLst/>
                        <a:gdLst/>
                        <a:ahLst/>
                        <a:cxnLst/>
                        <a:pathLst>
                          <a:path w="9637" h="15">
                            <a:moveTo>
                              <a:pt x="0" y="0"/>
                            </a:moveTo>
                            <a:lnTo>
                              <a:pt x="9637" y="0"/>
                            </a:lnTo>
                            <a:lnTo>
                              <a:pt x="9637"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56.7pt;margin-top:67.85pt;height:0.75pt;width:481.9pt;mso-position-horizontal-relative:page;mso-position-vertical-relative:page;z-index:251661312;mso-width-relative:page;mso-height-relative:page;" fillcolor="#000000" filled="t" stroked="f" coordsize="9637,15" o:allowincell="f" o:gfxdata="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R4wOz2AAAAAwBAAAPAAAAAAAA&#10;AAEAIAAAACIAAABkcnMvZG93bnJldi54bWxQSwECFAAUAAAACACHTuJA1mSP+hICAAB9BAAADgAA&#10;AAAAAAABACAAAAAnAQAAZHJzL2Uyb0RvYy54bWxQSwUGAAAAAAYABgBZAQAAqwUAAAAA&#10;" path="m0,0l9637,0,9637,14,0,14,0,0xe">
              <v:fill on="t" focussize="0,0"/>
              <v:stroke on="f"/>
              <v:imagedata o:title=""/>
              <o:lock v:ext="edit" aspectratio="f"/>
            </v:shape>
          </w:pict>
        </mc:Fallback>
      </mc:AlternateContent>
    </w:r>
    <w:r>
      <w:drawing>
        <wp:anchor distT="0" distB="0" distL="0" distR="0" simplePos="0" relativeHeight="251660288" behindDoc="0" locked="0" layoutInCell="0" allowOverlap="1">
          <wp:simplePos x="0" y="0"/>
          <wp:positionH relativeFrom="page">
            <wp:posOffset>720725</wp:posOffset>
          </wp:positionH>
          <wp:positionV relativeFrom="page">
            <wp:posOffset>557530</wp:posOffset>
          </wp:positionV>
          <wp:extent cx="1924685" cy="214630"/>
          <wp:effectExtent l="0" t="0" r="18415" b="13970"/>
          <wp:wrapNone/>
          <wp:docPr id="11" name="IM 2"/>
          <wp:cNvGraphicFramePr/>
          <a:graphic xmlns:a="http://schemas.openxmlformats.org/drawingml/2006/main">
            <a:graphicData uri="http://schemas.openxmlformats.org/drawingml/2006/picture">
              <pic:pic xmlns:pic="http://schemas.openxmlformats.org/drawingml/2006/picture">
                <pic:nvPicPr>
                  <pic:cNvPr id="11" name="IM 2"/>
                  <pic:cNvPicPr/>
                </pic:nvPicPr>
                <pic:blipFill>
                  <a:blip r:embed="rId1"/>
                  <a:stretch>
                    <a:fillRect/>
                  </a:stretch>
                </pic:blipFill>
                <pic:spPr>
                  <a:xfrm>
                    <a:off x="0" y="0"/>
                    <a:ext cx="1924811" cy="214883"/>
                  </a:xfrm>
                  <a:prstGeom prst="rect">
                    <a:avLst/>
                  </a:prstGeom>
                </pic:spPr>
              </pic:pic>
            </a:graphicData>
          </a:graphic>
        </wp:anchor>
      </w:drawing>
    </w:r>
    <w:r>
      <w:rPr>
        <w:position w:val="-7"/>
      </w:rPr>
      <w:drawing>
        <wp:inline distT="0" distB="0" distL="0" distR="0">
          <wp:extent cx="3163570" cy="237490"/>
          <wp:effectExtent l="0" t="0" r="17780" b="10160"/>
          <wp:docPr id="12" name="IM 4"/>
          <wp:cNvGraphicFramePr/>
          <a:graphic xmlns:a="http://schemas.openxmlformats.org/drawingml/2006/main">
            <a:graphicData uri="http://schemas.openxmlformats.org/drawingml/2006/picture">
              <pic:pic xmlns:pic="http://schemas.openxmlformats.org/drawingml/2006/picture">
                <pic:nvPicPr>
                  <pic:cNvPr id="12" name="IM 4"/>
                  <pic:cNvPicPr/>
                </pic:nvPicPr>
                <pic:blipFill>
                  <a:blip r:embed="rId2"/>
                  <a:stretch>
                    <a:fillRect/>
                  </a:stretch>
                </pic:blipFill>
                <pic:spPr>
                  <a:xfrm>
                    <a:off x="0" y="0"/>
                    <a:ext cx="3163823" cy="23774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C4DC837"/>
    <w:multiLevelType w:val="singleLevel"/>
    <w:tmpl w:val="3C4DC837"/>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k3ODQ3Njg5ZDU4YTJlODAxNDZmZGFhYzM1MWJiZmMifQ=="/>
  </w:docVars>
  <w:rsids>
    <w:rsidRoot w:val="001A1421"/>
    <w:rsid w:val="00000FF7"/>
    <w:rsid w:val="00001F13"/>
    <w:rsid w:val="00004296"/>
    <w:rsid w:val="000049CB"/>
    <w:rsid w:val="000050F0"/>
    <w:rsid w:val="0000554C"/>
    <w:rsid w:val="000068B4"/>
    <w:rsid w:val="00016EB2"/>
    <w:rsid w:val="00020FC3"/>
    <w:rsid w:val="00025DFA"/>
    <w:rsid w:val="00026063"/>
    <w:rsid w:val="000268C1"/>
    <w:rsid w:val="000305C9"/>
    <w:rsid w:val="0003495B"/>
    <w:rsid w:val="000359F5"/>
    <w:rsid w:val="0003749C"/>
    <w:rsid w:val="00040340"/>
    <w:rsid w:val="000408BC"/>
    <w:rsid w:val="00043407"/>
    <w:rsid w:val="000459AC"/>
    <w:rsid w:val="00047652"/>
    <w:rsid w:val="0005787D"/>
    <w:rsid w:val="00060C9C"/>
    <w:rsid w:val="00062AFB"/>
    <w:rsid w:val="00067C98"/>
    <w:rsid w:val="00072F28"/>
    <w:rsid w:val="0007564D"/>
    <w:rsid w:val="00075CCB"/>
    <w:rsid w:val="000831EC"/>
    <w:rsid w:val="00084CEB"/>
    <w:rsid w:val="00091DC2"/>
    <w:rsid w:val="00093528"/>
    <w:rsid w:val="00093558"/>
    <w:rsid w:val="00096932"/>
    <w:rsid w:val="00097451"/>
    <w:rsid w:val="000A1EA3"/>
    <w:rsid w:val="000A3F19"/>
    <w:rsid w:val="000A7809"/>
    <w:rsid w:val="000B0E51"/>
    <w:rsid w:val="000B1B39"/>
    <w:rsid w:val="000B2E37"/>
    <w:rsid w:val="000B4B1A"/>
    <w:rsid w:val="000B75EA"/>
    <w:rsid w:val="000C18EE"/>
    <w:rsid w:val="000D047F"/>
    <w:rsid w:val="000D4BC2"/>
    <w:rsid w:val="000D5637"/>
    <w:rsid w:val="000D5948"/>
    <w:rsid w:val="000D72F7"/>
    <w:rsid w:val="000E2312"/>
    <w:rsid w:val="000E66CC"/>
    <w:rsid w:val="000E7021"/>
    <w:rsid w:val="000F37D4"/>
    <w:rsid w:val="000F4EAF"/>
    <w:rsid w:val="000F5EE2"/>
    <w:rsid w:val="000F75C9"/>
    <w:rsid w:val="00102D91"/>
    <w:rsid w:val="00102FFB"/>
    <w:rsid w:val="00107748"/>
    <w:rsid w:val="001077E3"/>
    <w:rsid w:val="00110F07"/>
    <w:rsid w:val="00111C2B"/>
    <w:rsid w:val="00112C14"/>
    <w:rsid w:val="00113151"/>
    <w:rsid w:val="001143FE"/>
    <w:rsid w:val="00115280"/>
    <w:rsid w:val="00116AF0"/>
    <w:rsid w:val="001170B0"/>
    <w:rsid w:val="00121E1B"/>
    <w:rsid w:val="00126D3A"/>
    <w:rsid w:val="001273DB"/>
    <w:rsid w:val="00130119"/>
    <w:rsid w:val="00135F5C"/>
    <w:rsid w:val="00145242"/>
    <w:rsid w:val="00145C7B"/>
    <w:rsid w:val="00146C45"/>
    <w:rsid w:val="001500D6"/>
    <w:rsid w:val="00153CCB"/>
    <w:rsid w:val="00155F2B"/>
    <w:rsid w:val="0015670F"/>
    <w:rsid w:val="001567AE"/>
    <w:rsid w:val="0015755D"/>
    <w:rsid w:val="00162CCD"/>
    <w:rsid w:val="00164FAC"/>
    <w:rsid w:val="00173C4F"/>
    <w:rsid w:val="001749A3"/>
    <w:rsid w:val="00183BF2"/>
    <w:rsid w:val="00183C49"/>
    <w:rsid w:val="00184934"/>
    <w:rsid w:val="00185301"/>
    <w:rsid w:val="00194C1A"/>
    <w:rsid w:val="00194FD4"/>
    <w:rsid w:val="00195491"/>
    <w:rsid w:val="001974B3"/>
    <w:rsid w:val="00197C9C"/>
    <w:rsid w:val="001A1421"/>
    <w:rsid w:val="001A1915"/>
    <w:rsid w:val="001A3962"/>
    <w:rsid w:val="001A7A07"/>
    <w:rsid w:val="001B58BB"/>
    <w:rsid w:val="001C159C"/>
    <w:rsid w:val="001C19CA"/>
    <w:rsid w:val="001E1887"/>
    <w:rsid w:val="001E7564"/>
    <w:rsid w:val="001F1DBD"/>
    <w:rsid w:val="001F232A"/>
    <w:rsid w:val="001F42A9"/>
    <w:rsid w:val="001F5F04"/>
    <w:rsid w:val="001F733D"/>
    <w:rsid w:val="00202AE9"/>
    <w:rsid w:val="0020542F"/>
    <w:rsid w:val="00205A69"/>
    <w:rsid w:val="00207DD4"/>
    <w:rsid w:val="00210CED"/>
    <w:rsid w:val="00212043"/>
    <w:rsid w:val="00213A5E"/>
    <w:rsid w:val="00213E04"/>
    <w:rsid w:val="00213F8D"/>
    <w:rsid w:val="00217B4B"/>
    <w:rsid w:val="00221C0C"/>
    <w:rsid w:val="0022712D"/>
    <w:rsid w:val="00230255"/>
    <w:rsid w:val="002323AE"/>
    <w:rsid w:val="00232E4F"/>
    <w:rsid w:val="002336DC"/>
    <w:rsid w:val="002337F3"/>
    <w:rsid w:val="00233B0D"/>
    <w:rsid w:val="00235B68"/>
    <w:rsid w:val="002456F7"/>
    <w:rsid w:val="00247CCE"/>
    <w:rsid w:val="00254CF5"/>
    <w:rsid w:val="0026306B"/>
    <w:rsid w:val="00267D06"/>
    <w:rsid w:val="0027004E"/>
    <w:rsid w:val="0027584E"/>
    <w:rsid w:val="002772EC"/>
    <w:rsid w:val="0027761A"/>
    <w:rsid w:val="002831C7"/>
    <w:rsid w:val="0028772E"/>
    <w:rsid w:val="00287A18"/>
    <w:rsid w:val="002902AE"/>
    <w:rsid w:val="002977ED"/>
    <w:rsid w:val="002A471D"/>
    <w:rsid w:val="002A6439"/>
    <w:rsid w:val="002B38A9"/>
    <w:rsid w:val="002B43ED"/>
    <w:rsid w:val="002B4F5E"/>
    <w:rsid w:val="002B6C69"/>
    <w:rsid w:val="002C5108"/>
    <w:rsid w:val="002C7E4F"/>
    <w:rsid w:val="002D2AAF"/>
    <w:rsid w:val="002D36BC"/>
    <w:rsid w:val="002D5439"/>
    <w:rsid w:val="002E009F"/>
    <w:rsid w:val="002F2AF1"/>
    <w:rsid w:val="002F36D4"/>
    <w:rsid w:val="002F670F"/>
    <w:rsid w:val="002F6A21"/>
    <w:rsid w:val="003004E8"/>
    <w:rsid w:val="003016C0"/>
    <w:rsid w:val="00310C5B"/>
    <w:rsid w:val="00312215"/>
    <w:rsid w:val="003123BB"/>
    <w:rsid w:val="00315AAC"/>
    <w:rsid w:val="0032370E"/>
    <w:rsid w:val="003249C0"/>
    <w:rsid w:val="00325101"/>
    <w:rsid w:val="00336029"/>
    <w:rsid w:val="003433F9"/>
    <w:rsid w:val="003452AF"/>
    <w:rsid w:val="00346C84"/>
    <w:rsid w:val="00351AC6"/>
    <w:rsid w:val="003527B6"/>
    <w:rsid w:val="00354D9E"/>
    <w:rsid w:val="00364760"/>
    <w:rsid w:val="00365B85"/>
    <w:rsid w:val="00370CF9"/>
    <w:rsid w:val="00372925"/>
    <w:rsid w:val="00373721"/>
    <w:rsid w:val="00373A49"/>
    <w:rsid w:val="00380740"/>
    <w:rsid w:val="00384665"/>
    <w:rsid w:val="00391789"/>
    <w:rsid w:val="00391FEC"/>
    <w:rsid w:val="003A0BBE"/>
    <w:rsid w:val="003A19BB"/>
    <w:rsid w:val="003A1BB1"/>
    <w:rsid w:val="003A217D"/>
    <w:rsid w:val="003A2B61"/>
    <w:rsid w:val="003A394E"/>
    <w:rsid w:val="003A3BCF"/>
    <w:rsid w:val="003A6AD7"/>
    <w:rsid w:val="003B517C"/>
    <w:rsid w:val="003B7A54"/>
    <w:rsid w:val="003C0367"/>
    <w:rsid w:val="003C54DB"/>
    <w:rsid w:val="003C57A0"/>
    <w:rsid w:val="003C6657"/>
    <w:rsid w:val="003D02E7"/>
    <w:rsid w:val="003D0806"/>
    <w:rsid w:val="003D2F57"/>
    <w:rsid w:val="003D3DAC"/>
    <w:rsid w:val="003D3E05"/>
    <w:rsid w:val="003D424A"/>
    <w:rsid w:val="003E4AFB"/>
    <w:rsid w:val="003E4C2D"/>
    <w:rsid w:val="003E7656"/>
    <w:rsid w:val="003F07A8"/>
    <w:rsid w:val="003F1602"/>
    <w:rsid w:val="003F1971"/>
    <w:rsid w:val="003F1B55"/>
    <w:rsid w:val="003F3D32"/>
    <w:rsid w:val="00401DE7"/>
    <w:rsid w:val="004027CE"/>
    <w:rsid w:val="004110B4"/>
    <w:rsid w:val="0041344F"/>
    <w:rsid w:val="00413FC1"/>
    <w:rsid w:val="004146EC"/>
    <w:rsid w:val="00415A15"/>
    <w:rsid w:val="004163FB"/>
    <w:rsid w:val="00416D03"/>
    <w:rsid w:val="00417E78"/>
    <w:rsid w:val="004214B6"/>
    <w:rsid w:val="004224B9"/>
    <w:rsid w:val="00423DA5"/>
    <w:rsid w:val="004272E6"/>
    <w:rsid w:val="0043748D"/>
    <w:rsid w:val="00443706"/>
    <w:rsid w:val="00444296"/>
    <w:rsid w:val="00445DB9"/>
    <w:rsid w:val="00447F02"/>
    <w:rsid w:val="004571F7"/>
    <w:rsid w:val="004607DF"/>
    <w:rsid w:val="00462953"/>
    <w:rsid w:val="00464427"/>
    <w:rsid w:val="0047058B"/>
    <w:rsid w:val="004722DE"/>
    <w:rsid w:val="00475153"/>
    <w:rsid w:val="00475E2D"/>
    <w:rsid w:val="00480359"/>
    <w:rsid w:val="00480727"/>
    <w:rsid w:val="004837F4"/>
    <w:rsid w:val="00490ECC"/>
    <w:rsid w:val="00491DA0"/>
    <w:rsid w:val="00491FC1"/>
    <w:rsid w:val="00494A83"/>
    <w:rsid w:val="00496440"/>
    <w:rsid w:val="0049690D"/>
    <w:rsid w:val="004A223C"/>
    <w:rsid w:val="004A3D98"/>
    <w:rsid w:val="004A5401"/>
    <w:rsid w:val="004A60FE"/>
    <w:rsid w:val="004A7647"/>
    <w:rsid w:val="004B075F"/>
    <w:rsid w:val="004B3F87"/>
    <w:rsid w:val="004B7353"/>
    <w:rsid w:val="004B73D7"/>
    <w:rsid w:val="004C319F"/>
    <w:rsid w:val="004C428A"/>
    <w:rsid w:val="004C5714"/>
    <w:rsid w:val="004C64C7"/>
    <w:rsid w:val="004D13BD"/>
    <w:rsid w:val="004D4645"/>
    <w:rsid w:val="004E02FC"/>
    <w:rsid w:val="004E5D9E"/>
    <w:rsid w:val="004E68FD"/>
    <w:rsid w:val="004F08F7"/>
    <w:rsid w:val="004F5BA5"/>
    <w:rsid w:val="004F62C0"/>
    <w:rsid w:val="004F73BF"/>
    <w:rsid w:val="004F7EC8"/>
    <w:rsid w:val="005017BE"/>
    <w:rsid w:val="005028F0"/>
    <w:rsid w:val="00504FF6"/>
    <w:rsid w:val="00507312"/>
    <w:rsid w:val="00507B78"/>
    <w:rsid w:val="00513D93"/>
    <w:rsid w:val="0051473A"/>
    <w:rsid w:val="005154DA"/>
    <w:rsid w:val="00520C5C"/>
    <w:rsid w:val="00523D0E"/>
    <w:rsid w:val="0052478A"/>
    <w:rsid w:val="00524F22"/>
    <w:rsid w:val="00531306"/>
    <w:rsid w:val="00533964"/>
    <w:rsid w:val="00534121"/>
    <w:rsid w:val="00535DC4"/>
    <w:rsid w:val="00536F3B"/>
    <w:rsid w:val="005375EE"/>
    <w:rsid w:val="00537FEB"/>
    <w:rsid w:val="0054656A"/>
    <w:rsid w:val="00552805"/>
    <w:rsid w:val="0055560E"/>
    <w:rsid w:val="005607A2"/>
    <w:rsid w:val="00560827"/>
    <w:rsid w:val="00562BF2"/>
    <w:rsid w:val="00563523"/>
    <w:rsid w:val="00566128"/>
    <w:rsid w:val="005674F1"/>
    <w:rsid w:val="00567BAA"/>
    <w:rsid w:val="00567C3E"/>
    <w:rsid w:val="0057313C"/>
    <w:rsid w:val="00575AB1"/>
    <w:rsid w:val="00576785"/>
    <w:rsid w:val="0058186B"/>
    <w:rsid w:val="00581DB2"/>
    <w:rsid w:val="005827D6"/>
    <w:rsid w:val="00582EAC"/>
    <w:rsid w:val="00586CA7"/>
    <w:rsid w:val="00587E9A"/>
    <w:rsid w:val="00591850"/>
    <w:rsid w:val="005918BA"/>
    <w:rsid w:val="00591B3D"/>
    <w:rsid w:val="00591BDB"/>
    <w:rsid w:val="005946C7"/>
    <w:rsid w:val="005968DD"/>
    <w:rsid w:val="00597289"/>
    <w:rsid w:val="005978BF"/>
    <w:rsid w:val="005A169A"/>
    <w:rsid w:val="005A1B3D"/>
    <w:rsid w:val="005A37D7"/>
    <w:rsid w:val="005B037F"/>
    <w:rsid w:val="005B0E88"/>
    <w:rsid w:val="005B1CD3"/>
    <w:rsid w:val="005B5909"/>
    <w:rsid w:val="005B7649"/>
    <w:rsid w:val="005B7911"/>
    <w:rsid w:val="005C6776"/>
    <w:rsid w:val="005D2E2D"/>
    <w:rsid w:val="005D5570"/>
    <w:rsid w:val="005D7C42"/>
    <w:rsid w:val="005E447D"/>
    <w:rsid w:val="005F0BF2"/>
    <w:rsid w:val="005F47F6"/>
    <w:rsid w:val="00605A33"/>
    <w:rsid w:val="00606A2C"/>
    <w:rsid w:val="006115D4"/>
    <w:rsid w:val="00612ED7"/>
    <w:rsid w:val="006150AC"/>
    <w:rsid w:val="00616C89"/>
    <w:rsid w:val="006177F4"/>
    <w:rsid w:val="00617DF4"/>
    <w:rsid w:val="00622023"/>
    <w:rsid w:val="006245C1"/>
    <w:rsid w:val="00624821"/>
    <w:rsid w:val="006264A9"/>
    <w:rsid w:val="00635B52"/>
    <w:rsid w:val="00637232"/>
    <w:rsid w:val="00642874"/>
    <w:rsid w:val="00653732"/>
    <w:rsid w:val="0065383B"/>
    <w:rsid w:val="00654035"/>
    <w:rsid w:val="00655B58"/>
    <w:rsid w:val="00657276"/>
    <w:rsid w:val="00660FD8"/>
    <w:rsid w:val="00663A08"/>
    <w:rsid w:val="0066711C"/>
    <w:rsid w:val="006716CF"/>
    <w:rsid w:val="006751D6"/>
    <w:rsid w:val="006811AF"/>
    <w:rsid w:val="00685614"/>
    <w:rsid w:val="00695A7B"/>
    <w:rsid w:val="00696367"/>
    <w:rsid w:val="006A10E4"/>
    <w:rsid w:val="006A67ED"/>
    <w:rsid w:val="006B12D9"/>
    <w:rsid w:val="006B28B6"/>
    <w:rsid w:val="006B3FFC"/>
    <w:rsid w:val="006B6DEC"/>
    <w:rsid w:val="006B7A06"/>
    <w:rsid w:val="006C2C68"/>
    <w:rsid w:val="006C3BFF"/>
    <w:rsid w:val="006C47FE"/>
    <w:rsid w:val="006C521C"/>
    <w:rsid w:val="006C5F3B"/>
    <w:rsid w:val="006D468A"/>
    <w:rsid w:val="006D4D4F"/>
    <w:rsid w:val="006D7DE9"/>
    <w:rsid w:val="006E1EF4"/>
    <w:rsid w:val="006E27FA"/>
    <w:rsid w:val="006F4FFF"/>
    <w:rsid w:val="006F51E5"/>
    <w:rsid w:val="00702B62"/>
    <w:rsid w:val="00702F33"/>
    <w:rsid w:val="00703CEA"/>
    <w:rsid w:val="00704557"/>
    <w:rsid w:val="00705216"/>
    <w:rsid w:val="00705CB0"/>
    <w:rsid w:val="007063B0"/>
    <w:rsid w:val="007102A8"/>
    <w:rsid w:val="00712CEC"/>
    <w:rsid w:val="00715631"/>
    <w:rsid w:val="0071604E"/>
    <w:rsid w:val="00716910"/>
    <w:rsid w:val="00717380"/>
    <w:rsid w:val="007178D5"/>
    <w:rsid w:val="00720F31"/>
    <w:rsid w:val="00721AEF"/>
    <w:rsid w:val="00723A1A"/>
    <w:rsid w:val="00731141"/>
    <w:rsid w:val="007334B6"/>
    <w:rsid w:val="00742AF3"/>
    <w:rsid w:val="007443C8"/>
    <w:rsid w:val="00747363"/>
    <w:rsid w:val="00753B24"/>
    <w:rsid w:val="007549A5"/>
    <w:rsid w:val="007576F7"/>
    <w:rsid w:val="00761A50"/>
    <w:rsid w:val="00761EC1"/>
    <w:rsid w:val="00765630"/>
    <w:rsid w:val="007725B5"/>
    <w:rsid w:val="007730A9"/>
    <w:rsid w:val="00775AD3"/>
    <w:rsid w:val="00777201"/>
    <w:rsid w:val="00777253"/>
    <w:rsid w:val="00777983"/>
    <w:rsid w:val="00782A4D"/>
    <w:rsid w:val="00784130"/>
    <w:rsid w:val="00784C9B"/>
    <w:rsid w:val="0079048A"/>
    <w:rsid w:val="007935AB"/>
    <w:rsid w:val="00795009"/>
    <w:rsid w:val="0079513A"/>
    <w:rsid w:val="00796152"/>
    <w:rsid w:val="007A13D8"/>
    <w:rsid w:val="007A18EC"/>
    <w:rsid w:val="007A680D"/>
    <w:rsid w:val="007B3780"/>
    <w:rsid w:val="007B524C"/>
    <w:rsid w:val="007B6F16"/>
    <w:rsid w:val="007C2918"/>
    <w:rsid w:val="007C4258"/>
    <w:rsid w:val="007C6DE8"/>
    <w:rsid w:val="007C7162"/>
    <w:rsid w:val="007C7F11"/>
    <w:rsid w:val="007E04A1"/>
    <w:rsid w:val="007E28E5"/>
    <w:rsid w:val="007E3BBB"/>
    <w:rsid w:val="007E6197"/>
    <w:rsid w:val="007E7E79"/>
    <w:rsid w:val="007F04C4"/>
    <w:rsid w:val="007F0B08"/>
    <w:rsid w:val="007F1727"/>
    <w:rsid w:val="00810817"/>
    <w:rsid w:val="00812083"/>
    <w:rsid w:val="0081726C"/>
    <w:rsid w:val="00820512"/>
    <w:rsid w:val="00820710"/>
    <w:rsid w:val="008212F2"/>
    <w:rsid w:val="00823F92"/>
    <w:rsid w:val="00842318"/>
    <w:rsid w:val="008508B7"/>
    <w:rsid w:val="00850F24"/>
    <w:rsid w:val="0085274C"/>
    <w:rsid w:val="00856BAA"/>
    <w:rsid w:val="0085753B"/>
    <w:rsid w:val="00861C0A"/>
    <w:rsid w:val="00862861"/>
    <w:rsid w:val="00863552"/>
    <w:rsid w:val="00865883"/>
    <w:rsid w:val="0086693F"/>
    <w:rsid w:val="00870353"/>
    <w:rsid w:val="00880D9B"/>
    <w:rsid w:val="008836F9"/>
    <w:rsid w:val="00886B9A"/>
    <w:rsid w:val="008901FB"/>
    <w:rsid w:val="00890651"/>
    <w:rsid w:val="0089279D"/>
    <w:rsid w:val="00892ACD"/>
    <w:rsid w:val="00892C7F"/>
    <w:rsid w:val="008930FE"/>
    <w:rsid w:val="00894057"/>
    <w:rsid w:val="00894FEA"/>
    <w:rsid w:val="00895316"/>
    <w:rsid w:val="008955F8"/>
    <w:rsid w:val="00895702"/>
    <w:rsid w:val="008A05C9"/>
    <w:rsid w:val="008A4AFB"/>
    <w:rsid w:val="008B0113"/>
    <w:rsid w:val="008B17E3"/>
    <w:rsid w:val="008B1941"/>
    <w:rsid w:val="008C4345"/>
    <w:rsid w:val="008D0143"/>
    <w:rsid w:val="008D09B2"/>
    <w:rsid w:val="008D71A5"/>
    <w:rsid w:val="008E3F9B"/>
    <w:rsid w:val="008E6206"/>
    <w:rsid w:val="008E7ACD"/>
    <w:rsid w:val="008F01CD"/>
    <w:rsid w:val="008F07E3"/>
    <w:rsid w:val="008F2DD8"/>
    <w:rsid w:val="008F6F67"/>
    <w:rsid w:val="009017C4"/>
    <w:rsid w:val="009019ED"/>
    <w:rsid w:val="009027A1"/>
    <w:rsid w:val="009050E3"/>
    <w:rsid w:val="00906E30"/>
    <w:rsid w:val="00907401"/>
    <w:rsid w:val="00910FF3"/>
    <w:rsid w:val="00911432"/>
    <w:rsid w:val="00914F7C"/>
    <w:rsid w:val="00915F4C"/>
    <w:rsid w:val="009235AF"/>
    <w:rsid w:val="0093007E"/>
    <w:rsid w:val="00931112"/>
    <w:rsid w:val="00933742"/>
    <w:rsid w:val="00940710"/>
    <w:rsid w:val="00944AC5"/>
    <w:rsid w:val="00950072"/>
    <w:rsid w:val="0095078E"/>
    <w:rsid w:val="00953AA5"/>
    <w:rsid w:val="0095439C"/>
    <w:rsid w:val="009547EA"/>
    <w:rsid w:val="00955F99"/>
    <w:rsid w:val="00955FD3"/>
    <w:rsid w:val="00966CDB"/>
    <w:rsid w:val="00977958"/>
    <w:rsid w:val="00977B41"/>
    <w:rsid w:val="00977E4F"/>
    <w:rsid w:val="009802A6"/>
    <w:rsid w:val="009825BB"/>
    <w:rsid w:val="009846B8"/>
    <w:rsid w:val="0098629A"/>
    <w:rsid w:val="009910EA"/>
    <w:rsid w:val="00995AB4"/>
    <w:rsid w:val="00997084"/>
    <w:rsid w:val="00997C57"/>
    <w:rsid w:val="00997C63"/>
    <w:rsid w:val="009A02FE"/>
    <w:rsid w:val="009A0FF1"/>
    <w:rsid w:val="009B24E3"/>
    <w:rsid w:val="009B2804"/>
    <w:rsid w:val="009B4F13"/>
    <w:rsid w:val="009B59B2"/>
    <w:rsid w:val="009B5B1C"/>
    <w:rsid w:val="009D39C3"/>
    <w:rsid w:val="009D47E4"/>
    <w:rsid w:val="009D4C3C"/>
    <w:rsid w:val="009E0DAA"/>
    <w:rsid w:val="009E6383"/>
    <w:rsid w:val="009F1D5E"/>
    <w:rsid w:val="009F1EBE"/>
    <w:rsid w:val="00A02AA2"/>
    <w:rsid w:val="00A03788"/>
    <w:rsid w:val="00A03970"/>
    <w:rsid w:val="00A03A43"/>
    <w:rsid w:val="00A054AE"/>
    <w:rsid w:val="00A14450"/>
    <w:rsid w:val="00A16382"/>
    <w:rsid w:val="00A17123"/>
    <w:rsid w:val="00A20A70"/>
    <w:rsid w:val="00A24E13"/>
    <w:rsid w:val="00A25E91"/>
    <w:rsid w:val="00A27173"/>
    <w:rsid w:val="00A277F7"/>
    <w:rsid w:val="00A337B3"/>
    <w:rsid w:val="00A33A46"/>
    <w:rsid w:val="00A34488"/>
    <w:rsid w:val="00A3453B"/>
    <w:rsid w:val="00A3623C"/>
    <w:rsid w:val="00A3784B"/>
    <w:rsid w:val="00A4054D"/>
    <w:rsid w:val="00A42106"/>
    <w:rsid w:val="00A43BB4"/>
    <w:rsid w:val="00A46712"/>
    <w:rsid w:val="00A51277"/>
    <w:rsid w:val="00A513AC"/>
    <w:rsid w:val="00A65668"/>
    <w:rsid w:val="00A66654"/>
    <w:rsid w:val="00A70423"/>
    <w:rsid w:val="00A75473"/>
    <w:rsid w:val="00A777A3"/>
    <w:rsid w:val="00A800EF"/>
    <w:rsid w:val="00A87225"/>
    <w:rsid w:val="00A900AF"/>
    <w:rsid w:val="00A902E2"/>
    <w:rsid w:val="00A95E70"/>
    <w:rsid w:val="00A9612E"/>
    <w:rsid w:val="00A9641F"/>
    <w:rsid w:val="00AA194C"/>
    <w:rsid w:val="00AA7567"/>
    <w:rsid w:val="00AA75EB"/>
    <w:rsid w:val="00AB0D63"/>
    <w:rsid w:val="00AB1624"/>
    <w:rsid w:val="00AB37BD"/>
    <w:rsid w:val="00AC0DF2"/>
    <w:rsid w:val="00AC2884"/>
    <w:rsid w:val="00AC34CF"/>
    <w:rsid w:val="00AC3E4B"/>
    <w:rsid w:val="00AC658F"/>
    <w:rsid w:val="00AC7298"/>
    <w:rsid w:val="00AD08A2"/>
    <w:rsid w:val="00AD3FD5"/>
    <w:rsid w:val="00AD4CC3"/>
    <w:rsid w:val="00AE1A13"/>
    <w:rsid w:val="00AF03F3"/>
    <w:rsid w:val="00AF3126"/>
    <w:rsid w:val="00AF6585"/>
    <w:rsid w:val="00B00C84"/>
    <w:rsid w:val="00B014DD"/>
    <w:rsid w:val="00B037B9"/>
    <w:rsid w:val="00B0739A"/>
    <w:rsid w:val="00B0753A"/>
    <w:rsid w:val="00B13E0C"/>
    <w:rsid w:val="00B14F61"/>
    <w:rsid w:val="00B15473"/>
    <w:rsid w:val="00B1560E"/>
    <w:rsid w:val="00B16586"/>
    <w:rsid w:val="00B16EA5"/>
    <w:rsid w:val="00B21B27"/>
    <w:rsid w:val="00B21F5D"/>
    <w:rsid w:val="00B404FA"/>
    <w:rsid w:val="00B41825"/>
    <w:rsid w:val="00B4358C"/>
    <w:rsid w:val="00B446AB"/>
    <w:rsid w:val="00B44B6A"/>
    <w:rsid w:val="00B45530"/>
    <w:rsid w:val="00B4598A"/>
    <w:rsid w:val="00B46EF8"/>
    <w:rsid w:val="00B513AE"/>
    <w:rsid w:val="00B52EAF"/>
    <w:rsid w:val="00B548D0"/>
    <w:rsid w:val="00B55728"/>
    <w:rsid w:val="00B55B17"/>
    <w:rsid w:val="00B57E9D"/>
    <w:rsid w:val="00B62E12"/>
    <w:rsid w:val="00B65BF7"/>
    <w:rsid w:val="00B65BFA"/>
    <w:rsid w:val="00B74217"/>
    <w:rsid w:val="00B76E32"/>
    <w:rsid w:val="00B81B4C"/>
    <w:rsid w:val="00B904E9"/>
    <w:rsid w:val="00BA0843"/>
    <w:rsid w:val="00BA18F4"/>
    <w:rsid w:val="00BA29B2"/>
    <w:rsid w:val="00BA3DB7"/>
    <w:rsid w:val="00BB122A"/>
    <w:rsid w:val="00BB2EAF"/>
    <w:rsid w:val="00BB4909"/>
    <w:rsid w:val="00BC0597"/>
    <w:rsid w:val="00BC469D"/>
    <w:rsid w:val="00BD0901"/>
    <w:rsid w:val="00BD2CA1"/>
    <w:rsid w:val="00BE44C9"/>
    <w:rsid w:val="00BE7401"/>
    <w:rsid w:val="00BF1909"/>
    <w:rsid w:val="00BF4ACB"/>
    <w:rsid w:val="00BF5EF7"/>
    <w:rsid w:val="00C06C24"/>
    <w:rsid w:val="00C1079B"/>
    <w:rsid w:val="00C11147"/>
    <w:rsid w:val="00C129AC"/>
    <w:rsid w:val="00C13276"/>
    <w:rsid w:val="00C17E20"/>
    <w:rsid w:val="00C241F6"/>
    <w:rsid w:val="00C25C45"/>
    <w:rsid w:val="00C26CB9"/>
    <w:rsid w:val="00C26EBB"/>
    <w:rsid w:val="00C30D45"/>
    <w:rsid w:val="00C32824"/>
    <w:rsid w:val="00C34E38"/>
    <w:rsid w:val="00C37F7D"/>
    <w:rsid w:val="00C419F7"/>
    <w:rsid w:val="00C435A8"/>
    <w:rsid w:val="00C45851"/>
    <w:rsid w:val="00C52C13"/>
    <w:rsid w:val="00C54435"/>
    <w:rsid w:val="00C565AF"/>
    <w:rsid w:val="00C56648"/>
    <w:rsid w:val="00C576C4"/>
    <w:rsid w:val="00C609BD"/>
    <w:rsid w:val="00C64AB4"/>
    <w:rsid w:val="00C64FBE"/>
    <w:rsid w:val="00C6711E"/>
    <w:rsid w:val="00C67D28"/>
    <w:rsid w:val="00C70724"/>
    <w:rsid w:val="00C71C80"/>
    <w:rsid w:val="00C731EE"/>
    <w:rsid w:val="00C80520"/>
    <w:rsid w:val="00C80722"/>
    <w:rsid w:val="00C81C92"/>
    <w:rsid w:val="00C83EE7"/>
    <w:rsid w:val="00C938AC"/>
    <w:rsid w:val="00C94B76"/>
    <w:rsid w:val="00C96DA5"/>
    <w:rsid w:val="00C97F32"/>
    <w:rsid w:val="00CA074B"/>
    <w:rsid w:val="00CA1D26"/>
    <w:rsid w:val="00CA27F3"/>
    <w:rsid w:val="00CA3AF8"/>
    <w:rsid w:val="00CA57F4"/>
    <w:rsid w:val="00CA6F5A"/>
    <w:rsid w:val="00CB008B"/>
    <w:rsid w:val="00CB041D"/>
    <w:rsid w:val="00CB2A4D"/>
    <w:rsid w:val="00CB2D15"/>
    <w:rsid w:val="00CC3251"/>
    <w:rsid w:val="00CC36D6"/>
    <w:rsid w:val="00CC6898"/>
    <w:rsid w:val="00CD1BA7"/>
    <w:rsid w:val="00CD61CC"/>
    <w:rsid w:val="00CD6849"/>
    <w:rsid w:val="00CD6B44"/>
    <w:rsid w:val="00CE0C8D"/>
    <w:rsid w:val="00CE4B97"/>
    <w:rsid w:val="00CF1788"/>
    <w:rsid w:val="00CF2AA3"/>
    <w:rsid w:val="00CF3295"/>
    <w:rsid w:val="00CF4FD3"/>
    <w:rsid w:val="00D007C3"/>
    <w:rsid w:val="00D01D4D"/>
    <w:rsid w:val="00D01DB3"/>
    <w:rsid w:val="00D03CCD"/>
    <w:rsid w:val="00D05937"/>
    <w:rsid w:val="00D143D5"/>
    <w:rsid w:val="00D22C91"/>
    <w:rsid w:val="00D23D9F"/>
    <w:rsid w:val="00D268F7"/>
    <w:rsid w:val="00D2740A"/>
    <w:rsid w:val="00D31DA1"/>
    <w:rsid w:val="00D36EB8"/>
    <w:rsid w:val="00D37851"/>
    <w:rsid w:val="00D43D50"/>
    <w:rsid w:val="00D44BC7"/>
    <w:rsid w:val="00D45755"/>
    <w:rsid w:val="00D47BBD"/>
    <w:rsid w:val="00D51C1C"/>
    <w:rsid w:val="00D5612C"/>
    <w:rsid w:val="00D576B2"/>
    <w:rsid w:val="00D611AB"/>
    <w:rsid w:val="00D61761"/>
    <w:rsid w:val="00D63916"/>
    <w:rsid w:val="00D65294"/>
    <w:rsid w:val="00D71675"/>
    <w:rsid w:val="00D800D8"/>
    <w:rsid w:val="00D80192"/>
    <w:rsid w:val="00D8286C"/>
    <w:rsid w:val="00D843E9"/>
    <w:rsid w:val="00D850A5"/>
    <w:rsid w:val="00D8778D"/>
    <w:rsid w:val="00D9637B"/>
    <w:rsid w:val="00DA16E9"/>
    <w:rsid w:val="00DA2504"/>
    <w:rsid w:val="00DB0F89"/>
    <w:rsid w:val="00DB1090"/>
    <w:rsid w:val="00DB60FA"/>
    <w:rsid w:val="00DB7BA0"/>
    <w:rsid w:val="00DD7124"/>
    <w:rsid w:val="00DE0FD2"/>
    <w:rsid w:val="00DE1000"/>
    <w:rsid w:val="00DE1D0F"/>
    <w:rsid w:val="00DE6F26"/>
    <w:rsid w:val="00DF0198"/>
    <w:rsid w:val="00DF304C"/>
    <w:rsid w:val="00DF5AE8"/>
    <w:rsid w:val="00DF71C9"/>
    <w:rsid w:val="00E0361F"/>
    <w:rsid w:val="00E04585"/>
    <w:rsid w:val="00E07FED"/>
    <w:rsid w:val="00E127DE"/>
    <w:rsid w:val="00E13B9A"/>
    <w:rsid w:val="00E1442C"/>
    <w:rsid w:val="00E203F5"/>
    <w:rsid w:val="00E21170"/>
    <w:rsid w:val="00E213CC"/>
    <w:rsid w:val="00E22055"/>
    <w:rsid w:val="00E23377"/>
    <w:rsid w:val="00E23F69"/>
    <w:rsid w:val="00E24DCE"/>
    <w:rsid w:val="00E3045B"/>
    <w:rsid w:val="00E3287B"/>
    <w:rsid w:val="00E34BF0"/>
    <w:rsid w:val="00E34E1E"/>
    <w:rsid w:val="00E428D0"/>
    <w:rsid w:val="00E4353D"/>
    <w:rsid w:val="00E45355"/>
    <w:rsid w:val="00E54092"/>
    <w:rsid w:val="00E551E3"/>
    <w:rsid w:val="00E60198"/>
    <w:rsid w:val="00E61FD4"/>
    <w:rsid w:val="00E62787"/>
    <w:rsid w:val="00E6315D"/>
    <w:rsid w:val="00E700BE"/>
    <w:rsid w:val="00E70698"/>
    <w:rsid w:val="00E73447"/>
    <w:rsid w:val="00E748D6"/>
    <w:rsid w:val="00E75A46"/>
    <w:rsid w:val="00E75C63"/>
    <w:rsid w:val="00E80986"/>
    <w:rsid w:val="00E841F8"/>
    <w:rsid w:val="00E877EE"/>
    <w:rsid w:val="00E87FBF"/>
    <w:rsid w:val="00E90857"/>
    <w:rsid w:val="00E95DEE"/>
    <w:rsid w:val="00E969DE"/>
    <w:rsid w:val="00E974AB"/>
    <w:rsid w:val="00E976F6"/>
    <w:rsid w:val="00EA3455"/>
    <w:rsid w:val="00EA5025"/>
    <w:rsid w:val="00EA583B"/>
    <w:rsid w:val="00EA5D98"/>
    <w:rsid w:val="00EB5E5D"/>
    <w:rsid w:val="00EB6579"/>
    <w:rsid w:val="00EB66EC"/>
    <w:rsid w:val="00EC5254"/>
    <w:rsid w:val="00EC6B8F"/>
    <w:rsid w:val="00ED0A96"/>
    <w:rsid w:val="00ED168B"/>
    <w:rsid w:val="00ED2A43"/>
    <w:rsid w:val="00ED3D50"/>
    <w:rsid w:val="00ED5168"/>
    <w:rsid w:val="00ED7079"/>
    <w:rsid w:val="00EE111F"/>
    <w:rsid w:val="00EE12A3"/>
    <w:rsid w:val="00EE1BEA"/>
    <w:rsid w:val="00EE33F9"/>
    <w:rsid w:val="00EE6598"/>
    <w:rsid w:val="00EE761B"/>
    <w:rsid w:val="00EF1E23"/>
    <w:rsid w:val="00EF2DF3"/>
    <w:rsid w:val="00EF454A"/>
    <w:rsid w:val="00F02285"/>
    <w:rsid w:val="00F03B03"/>
    <w:rsid w:val="00F06091"/>
    <w:rsid w:val="00F15337"/>
    <w:rsid w:val="00F22289"/>
    <w:rsid w:val="00F22843"/>
    <w:rsid w:val="00F2436D"/>
    <w:rsid w:val="00F265CF"/>
    <w:rsid w:val="00F31397"/>
    <w:rsid w:val="00F357D6"/>
    <w:rsid w:val="00F36FD1"/>
    <w:rsid w:val="00F40E66"/>
    <w:rsid w:val="00F41561"/>
    <w:rsid w:val="00F44E90"/>
    <w:rsid w:val="00F4779D"/>
    <w:rsid w:val="00F516BB"/>
    <w:rsid w:val="00F52195"/>
    <w:rsid w:val="00F5227D"/>
    <w:rsid w:val="00F5262D"/>
    <w:rsid w:val="00F6390A"/>
    <w:rsid w:val="00F661F6"/>
    <w:rsid w:val="00F70274"/>
    <w:rsid w:val="00F97A51"/>
    <w:rsid w:val="00FA1F13"/>
    <w:rsid w:val="00FA46A9"/>
    <w:rsid w:val="00FA6625"/>
    <w:rsid w:val="00FA74E0"/>
    <w:rsid w:val="00FB1086"/>
    <w:rsid w:val="00FB2637"/>
    <w:rsid w:val="00FB4F5D"/>
    <w:rsid w:val="00FB5993"/>
    <w:rsid w:val="00FC002D"/>
    <w:rsid w:val="00FC02CF"/>
    <w:rsid w:val="00FC1BF3"/>
    <w:rsid w:val="00FC3FD6"/>
    <w:rsid w:val="00FC412C"/>
    <w:rsid w:val="00FD37AD"/>
    <w:rsid w:val="00FE29ED"/>
    <w:rsid w:val="00FE4D3B"/>
    <w:rsid w:val="00FE5913"/>
    <w:rsid w:val="00FF116D"/>
    <w:rsid w:val="00FF2198"/>
    <w:rsid w:val="00FF46FD"/>
    <w:rsid w:val="00FF4FDA"/>
    <w:rsid w:val="01B611DF"/>
    <w:rsid w:val="01C56E4C"/>
    <w:rsid w:val="04DE21B6"/>
    <w:rsid w:val="059C7996"/>
    <w:rsid w:val="060B59AF"/>
    <w:rsid w:val="07117EF5"/>
    <w:rsid w:val="08FF2DB9"/>
    <w:rsid w:val="09AB63DF"/>
    <w:rsid w:val="0BC33EB3"/>
    <w:rsid w:val="0CD720CD"/>
    <w:rsid w:val="0D464D9C"/>
    <w:rsid w:val="0D5A2ECB"/>
    <w:rsid w:val="0DDC125D"/>
    <w:rsid w:val="0EA92EC3"/>
    <w:rsid w:val="0EC2673A"/>
    <w:rsid w:val="0F914033"/>
    <w:rsid w:val="10F16821"/>
    <w:rsid w:val="11D1351E"/>
    <w:rsid w:val="149F58D1"/>
    <w:rsid w:val="151E17CA"/>
    <w:rsid w:val="16201F02"/>
    <w:rsid w:val="1C9D77A9"/>
    <w:rsid w:val="21715316"/>
    <w:rsid w:val="22D55131"/>
    <w:rsid w:val="259F44A9"/>
    <w:rsid w:val="2668668F"/>
    <w:rsid w:val="273958A7"/>
    <w:rsid w:val="29843E33"/>
    <w:rsid w:val="2A1478CF"/>
    <w:rsid w:val="2C833C02"/>
    <w:rsid w:val="31DB5204"/>
    <w:rsid w:val="31FA748C"/>
    <w:rsid w:val="32A63A63"/>
    <w:rsid w:val="352435B4"/>
    <w:rsid w:val="37D93CB7"/>
    <w:rsid w:val="39623145"/>
    <w:rsid w:val="399B3776"/>
    <w:rsid w:val="3A3E6C77"/>
    <w:rsid w:val="3B0E664A"/>
    <w:rsid w:val="3BB25842"/>
    <w:rsid w:val="3FBD0E3E"/>
    <w:rsid w:val="423642A0"/>
    <w:rsid w:val="467512D2"/>
    <w:rsid w:val="4A4D2C93"/>
    <w:rsid w:val="4C9440E0"/>
    <w:rsid w:val="4D053ECB"/>
    <w:rsid w:val="4D40640B"/>
    <w:rsid w:val="4D930B1A"/>
    <w:rsid w:val="4E3F6EBD"/>
    <w:rsid w:val="4FBE393E"/>
    <w:rsid w:val="4FCE04B3"/>
    <w:rsid w:val="537C1886"/>
    <w:rsid w:val="55200332"/>
    <w:rsid w:val="55D1679A"/>
    <w:rsid w:val="577F3A1A"/>
    <w:rsid w:val="59D8218D"/>
    <w:rsid w:val="5FCE583D"/>
    <w:rsid w:val="60264006"/>
    <w:rsid w:val="62F71588"/>
    <w:rsid w:val="66A13E2A"/>
    <w:rsid w:val="69864E09"/>
    <w:rsid w:val="6BF65EE9"/>
    <w:rsid w:val="6DD2695B"/>
    <w:rsid w:val="6F127C44"/>
    <w:rsid w:val="71183D78"/>
    <w:rsid w:val="72204C5C"/>
    <w:rsid w:val="725E4213"/>
    <w:rsid w:val="73391F86"/>
    <w:rsid w:val="73B513F3"/>
    <w:rsid w:val="78715BD8"/>
    <w:rsid w:val="7F3C65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
    <w:qFormat/>
    <w:uiPriority w:val="9"/>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jc w:val="left"/>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toc 1"/>
    <w:basedOn w:val="1"/>
    <w:next w:val="1"/>
    <w:unhideWhenUsed/>
    <w:qFormat/>
    <w:uiPriority w:val="39"/>
  </w:style>
  <w:style w:type="paragraph" w:styleId="8">
    <w:name w:val="Title"/>
    <w:basedOn w:val="1"/>
    <w:next w:val="1"/>
    <w:link w:val="18"/>
    <w:qFormat/>
    <w:uiPriority w:val="0"/>
    <w:pPr>
      <w:spacing w:before="240" w:after="60"/>
      <w:jc w:val="center"/>
      <w:outlineLvl w:val="0"/>
    </w:pPr>
    <w:rPr>
      <w:rFonts w:ascii="Cambria" w:hAnsi="Cambria"/>
      <w:b/>
      <w:bCs/>
      <w:sz w:val="32"/>
      <w:szCs w:val="32"/>
    </w:rPr>
  </w:style>
  <w:style w:type="table" w:styleId="10">
    <w:name w:val="Table Grid"/>
    <w:basedOn w:val="9"/>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character" w:customStyle="1" w:styleId="13">
    <w:name w:val="页眉 字符"/>
    <w:basedOn w:val="11"/>
    <w:link w:val="6"/>
    <w:semiHidden/>
    <w:qFormat/>
    <w:uiPriority w:val="99"/>
    <w:rPr>
      <w:sz w:val="18"/>
      <w:szCs w:val="18"/>
    </w:rPr>
  </w:style>
  <w:style w:type="character" w:customStyle="1" w:styleId="14">
    <w:name w:val="页脚 字符"/>
    <w:basedOn w:val="11"/>
    <w:link w:val="5"/>
    <w:qFormat/>
    <w:uiPriority w:val="99"/>
    <w:rPr>
      <w:sz w:val="18"/>
      <w:szCs w:val="18"/>
    </w:rPr>
  </w:style>
  <w:style w:type="character" w:customStyle="1" w:styleId="15">
    <w:name w:val="批注框文本 字符"/>
    <w:basedOn w:val="11"/>
    <w:link w:val="4"/>
    <w:semiHidden/>
    <w:qFormat/>
    <w:uiPriority w:val="99"/>
    <w:rPr>
      <w:rFonts w:ascii="Times New Roman" w:hAnsi="Times New Roman" w:eastAsia="宋体" w:cs="Times New Roman"/>
      <w:sz w:val="18"/>
      <w:szCs w:val="18"/>
    </w:rPr>
  </w:style>
  <w:style w:type="character" w:customStyle="1" w:styleId="16">
    <w:name w:val="标题 1 字符"/>
    <w:basedOn w:val="11"/>
    <w:link w:val="2"/>
    <w:qFormat/>
    <w:uiPriority w:val="9"/>
    <w:rPr>
      <w:rFonts w:ascii="Times New Roman" w:hAnsi="Times New Roman" w:eastAsia="宋体" w:cs="Times New Roman"/>
      <w:b/>
      <w:bCs/>
      <w:kern w:val="44"/>
      <w:sz w:val="44"/>
      <w:szCs w:val="44"/>
    </w:rPr>
  </w:style>
  <w:style w:type="paragraph" w:customStyle="1" w:styleId="17">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8">
    <w:name w:val="标题 字符"/>
    <w:basedOn w:val="11"/>
    <w:link w:val="8"/>
    <w:qFormat/>
    <w:uiPriority w:val="0"/>
    <w:rPr>
      <w:rFonts w:ascii="Cambria" w:hAnsi="Cambria" w:eastAsia="宋体" w:cs="Times New Roman"/>
      <w:b/>
      <w:bCs/>
      <w:sz w:val="32"/>
      <w:szCs w:val="32"/>
    </w:rPr>
  </w:style>
  <w:style w:type="paragraph" w:styleId="19">
    <w:name w:val="List Paragraph"/>
    <w:basedOn w:val="1"/>
    <w:qFormat/>
    <w:uiPriority w:val="34"/>
    <w:pPr>
      <w:ind w:firstLine="420" w:firstLineChars="200"/>
    </w:pPr>
  </w:style>
  <w:style w:type="character" w:styleId="20">
    <w:name w:val="Placeholder Text"/>
    <w:basedOn w:val="11"/>
    <w:semiHidden/>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theme" Target="theme/theme1.xml"/><Relationship Id="rId5" Type="http://schemas.openxmlformats.org/officeDocument/2006/relationships/footer" Target="footer2.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8950CB0-65FA-4B5D-A7EA-22BC69EC7185}">
  <ds:schemaRefs/>
</ds:datastoreItem>
</file>

<file path=docProps/app.xml><?xml version="1.0" encoding="utf-8"?>
<Properties xmlns="http://schemas.openxmlformats.org/officeDocument/2006/extended-properties" xmlns:vt="http://schemas.openxmlformats.org/officeDocument/2006/docPropsVTypes">
  <Template>Normal</Template>
  <Pages>41</Pages>
  <Words>7453</Words>
  <Characters>8137</Characters>
  <Lines>86</Lines>
  <Paragraphs>24</Paragraphs>
  <TotalTime>1</TotalTime>
  <ScaleCrop>false</ScaleCrop>
  <LinksUpToDate>false</LinksUpToDate>
  <CharactersWithSpaces>8314</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2019-04-03T01:40:00Z</dcterms:created>
  <dc:creator>武汉华能阳光电气有限公司</dc:creator>
  <cp:lastModifiedBy>台风口的猪</cp:lastModifiedBy>
  <cp:lastPrinted>2018-11-29T03:08:00Z</cp:lastPrinted>
  <dcterms:modified xsi:type="dcterms:W3CDTF">2026-06-18T09:10:38Z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AA9715F31BD347858D2C45DAE78AAA4A_13</vt:lpwstr>
  </property>
  <property fmtid="{D5CDD505-2E9C-101B-9397-08002B2CF9AE}" pid="4" name="KSOTemplateDocerSaveRecord">
    <vt:lpwstr>eyJoZGlkIjoiZThkZDEzMDY4MmE4ZWY4OTViYjc5MTQ3NWI0ZTkxY2UiLCJ1c2VySWQiOiIxMTcyOTA0ODI2In0=</vt:lpwstr>
  </property>
</Properties>
</file>